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635465">
      <w:pPr>
        <w:tabs>
          <w:tab w:val="left" w:pos="955"/>
          <w:tab w:val="left" w:pos="1146"/>
        </w:tabs>
        <w:snapToGrid w:val="0"/>
        <w:spacing w:line="360" w:lineRule="auto"/>
        <w:ind w:firstLine="480" w:firstLineChars="200"/>
        <w:rPr>
          <w:rFonts w:ascii="宋体"/>
          <w:color w:val="000000"/>
        </w:rPr>
      </w:pPr>
    </w:p>
    <w:p w14:paraId="0DF7C334">
      <w:pPr>
        <w:spacing w:line="360" w:lineRule="auto"/>
        <w:jc w:val="center"/>
        <w:rPr>
          <w:rFonts w:ascii="宋体"/>
          <w:sz w:val="44"/>
          <w:szCs w:val="44"/>
        </w:rPr>
      </w:pPr>
    </w:p>
    <w:p w14:paraId="28ECCD55">
      <w:pPr>
        <w:spacing w:line="360" w:lineRule="auto"/>
        <w:jc w:val="center"/>
        <w:rPr>
          <w:rFonts w:ascii="宋体"/>
          <w:sz w:val="44"/>
          <w:szCs w:val="44"/>
        </w:rPr>
      </w:pPr>
    </w:p>
    <w:p w14:paraId="51837F3A">
      <w:pPr>
        <w:spacing w:line="360" w:lineRule="auto"/>
        <w:jc w:val="center"/>
        <w:rPr>
          <w:rFonts w:ascii="宋体"/>
          <w:sz w:val="44"/>
          <w:szCs w:val="44"/>
        </w:rPr>
      </w:pPr>
    </w:p>
    <w:p w14:paraId="2C05D704">
      <w:pPr>
        <w:spacing w:line="360" w:lineRule="auto"/>
        <w:jc w:val="center"/>
        <w:rPr>
          <w:rFonts w:ascii="宋体"/>
          <w:sz w:val="44"/>
          <w:szCs w:val="44"/>
        </w:rPr>
      </w:pPr>
      <w:r>
        <w:rPr>
          <w:rFonts w:hint="eastAsia" w:ascii="宋体" w:hAnsi="宋体"/>
          <w:sz w:val="44"/>
          <w:szCs w:val="44"/>
        </w:rPr>
        <w:t>山东省政府采购合同</w:t>
      </w:r>
    </w:p>
    <w:p w14:paraId="6DD26859">
      <w:pPr>
        <w:snapToGrid w:val="0"/>
        <w:spacing w:line="360" w:lineRule="auto"/>
        <w:jc w:val="center"/>
        <w:rPr>
          <w:rFonts w:ascii="宋体"/>
          <w:sz w:val="28"/>
          <w:szCs w:val="28"/>
        </w:rPr>
      </w:pPr>
      <w:r>
        <w:rPr>
          <w:rFonts w:hint="eastAsia" w:ascii="宋体" w:hAnsi="宋体"/>
          <w:sz w:val="28"/>
          <w:szCs w:val="28"/>
        </w:rPr>
        <w:t>（服务类）</w:t>
      </w:r>
    </w:p>
    <w:p w14:paraId="1D87BF72">
      <w:pPr>
        <w:snapToGrid w:val="0"/>
        <w:spacing w:line="360" w:lineRule="auto"/>
        <w:jc w:val="center"/>
        <w:rPr>
          <w:rFonts w:ascii="宋体"/>
          <w:sz w:val="28"/>
          <w:szCs w:val="28"/>
        </w:rPr>
      </w:pPr>
    </w:p>
    <w:p w14:paraId="2B6FE7E8">
      <w:pPr>
        <w:snapToGrid w:val="0"/>
        <w:spacing w:line="360" w:lineRule="auto"/>
        <w:jc w:val="center"/>
        <w:rPr>
          <w:rFonts w:ascii="宋体"/>
          <w:sz w:val="28"/>
          <w:szCs w:val="28"/>
        </w:rPr>
      </w:pPr>
    </w:p>
    <w:p w14:paraId="7602F081">
      <w:pPr>
        <w:spacing w:line="360" w:lineRule="auto"/>
        <w:ind w:firstLine="640" w:firstLineChars="200"/>
        <w:rPr>
          <w:rFonts w:ascii="宋体" w:hAnsi="宋体"/>
          <w:sz w:val="32"/>
        </w:rPr>
      </w:pPr>
      <w:r>
        <w:rPr>
          <w:rFonts w:hint="eastAsia" w:ascii="宋体" w:hAnsi="宋体"/>
          <w:sz w:val="32"/>
        </w:rPr>
        <w:t>项目名称</w:t>
      </w:r>
      <w:r>
        <w:rPr>
          <w:rFonts w:ascii="宋体" w:hAnsi="宋体"/>
          <w:sz w:val="32"/>
        </w:rPr>
        <w:t>:</w:t>
      </w:r>
      <w:r>
        <w:rPr>
          <w:rFonts w:ascii="宋体" w:hAnsi="宋体"/>
          <w:sz w:val="32"/>
          <w:u w:val="single"/>
        </w:rPr>
        <w:t xml:space="preserve"> </w:t>
      </w:r>
      <w:r>
        <w:rPr>
          <w:rFonts w:hint="eastAsia" w:ascii="宋体" w:hAnsi="宋体"/>
          <w:sz w:val="32"/>
          <w:u w:val="single"/>
          <w:lang w:val="en-US" w:eastAsia="zh-CN"/>
        </w:rPr>
        <w:t xml:space="preserve">                              </w:t>
      </w:r>
      <w:r>
        <w:rPr>
          <w:rFonts w:ascii="宋体" w:hAnsi="宋体"/>
          <w:sz w:val="32"/>
          <w:u w:val="single"/>
        </w:rPr>
        <w:t xml:space="preserve"> </w:t>
      </w:r>
      <w:r>
        <w:rPr>
          <w:rFonts w:ascii="宋体" w:hAnsi="宋体"/>
          <w:sz w:val="32"/>
        </w:rPr>
        <w:t xml:space="preserve">                 </w:t>
      </w:r>
    </w:p>
    <w:p w14:paraId="3009DA91">
      <w:pPr>
        <w:spacing w:line="360" w:lineRule="auto"/>
        <w:ind w:firstLine="640" w:firstLineChars="200"/>
        <w:rPr>
          <w:rFonts w:ascii="宋体" w:hAnsi="宋体"/>
          <w:sz w:val="32"/>
          <w:u w:val="single"/>
        </w:rPr>
      </w:pPr>
      <w:r>
        <w:rPr>
          <w:rFonts w:hint="eastAsia" w:ascii="宋体" w:hAnsi="宋体"/>
          <w:sz w:val="32"/>
        </w:rPr>
        <w:t>合同编号</w:t>
      </w:r>
      <w:r>
        <w:rPr>
          <w:rFonts w:ascii="宋体" w:hAnsi="宋体"/>
          <w:sz w:val="32"/>
        </w:rPr>
        <w:t>:</w:t>
      </w:r>
      <w:r>
        <w:rPr>
          <w:rFonts w:ascii="宋体" w:hAnsi="宋体"/>
          <w:sz w:val="32"/>
          <w:u w:val="single"/>
        </w:rPr>
        <w:t xml:space="preserve"> </w:t>
      </w:r>
      <w:bookmarkStart w:id="0" w:name="contractCode"/>
      <w:r>
        <w:rPr>
          <w:rFonts w:hint="eastAsia" w:ascii="宋体" w:hAnsi="宋体"/>
          <w:sz w:val="32"/>
          <w:u w:val="single"/>
          <w:lang w:val="en-US" w:eastAsia="zh-CN"/>
        </w:rPr>
        <w:t xml:space="preserve">                         </w:t>
      </w:r>
      <w:r>
        <w:rPr>
          <w:rFonts w:ascii="宋体" w:hAnsi="宋体"/>
          <w:sz w:val="32"/>
          <w:u w:val="single"/>
        </w:rPr>
        <w:t xml:space="preserve"> A_001</w:t>
      </w:r>
      <w:bookmarkEnd w:id="0"/>
    </w:p>
    <w:p w14:paraId="262C389E">
      <w:pPr>
        <w:spacing w:line="360" w:lineRule="auto"/>
        <w:ind w:firstLine="640" w:firstLineChars="200"/>
        <w:rPr>
          <w:rFonts w:ascii="宋体" w:hAnsi="宋体"/>
          <w:b/>
          <w:sz w:val="32"/>
          <w:u w:val="single"/>
        </w:rPr>
      </w:pPr>
      <w:r>
        <w:rPr>
          <w:rFonts w:hint="eastAsia" w:ascii="宋体" w:hAnsi="宋体"/>
          <w:sz w:val="32"/>
        </w:rPr>
        <w:t>计划编号:</w:t>
      </w:r>
      <w:r>
        <w:rPr>
          <w:rFonts w:ascii="宋体" w:hAnsi="宋体"/>
          <w:bCs/>
          <w:sz w:val="32"/>
          <w:u w:val="single"/>
        </w:rPr>
        <w:t xml:space="preserve"> </w:t>
      </w:r>
      <w:r>
        <w:rPr>
          <w:rFonts w:hint="eastAsia" w:ascii="宋体" w:hAnsi="宋体"/>
          <w:bCs/>
          <w:sz w:val="32"/>
          <w:u w:val="single"/>
          <w:lang w:val="en-US" w:eastAsia="zh-CN"/>
        </w:rPr>
        <w:t xml:space="preserve">                              </w:t>
      </w:r>
      <w:r>
        <w:rPr>
          <w:rFonts w:ascii="宋体" w:hAnsi="宋体"/>
          <w:bCs/>
          <w:sz w:val="32"/>
          <w:u w:val="single"/>
        </w:rPr>
        <w:t xml:space="preserve"> </w:t>
      </w:r>
    </w:p>
    <w:p w14:paraId="404D4705">
      <w:pPr>
        <w:spacing w:line="360" w:lineRule="auto"/>
        <w:jc w:val="center"/>
        <w:rPr>
          <w:rFonts w:ascii="宋体"/>
          <w:b/>
        </w:rPr>
      </w:pPr>
    </w:p>
    <w:p w14:paraId="3C422236">
      <w:pPr>
        <w:spacing w:line="360" w:lineRule="auto"/>
        <w:jc w:val="center"/>
        <w:rPr>
          <w:rFonts w:ascii="宋体"/>
          <w:b/>
        </w:rPr>
      </w:pPr>
    </w:p>
    <w:p w14:paraId="18F5D045">
      <w:pPr>
        <w:spacing w:line="360" w:lineRule="auto"/>
        <w:jc w:val="center"/>
        <w:rPr>
          <w:rFonts w:ascii="宋体"/>
          <w:b/>
        </w:rPr>
      </w:pPr>
    </w:p>
    <w:p w14:paraId="42A85AB0">
      <w:pPr>
        <w:spacing w:line="360" w:lineRule="auto"/>
        <w:jc w:val="center"/>
        <w:rPr>
          <w:rFonts w:ascii="宋体"/>
          <w:b/>
        </w:rPr>
      </w:pPr>
    </w:p>
    <w:p w14:paraId="42F2323E">
      <w:pPr>
        <w:spacing w:line="360" w:lineRule="auto"/>
        <w:jc w:val="center"/>
        <w:rPr>
          <w:rFonts w:ascii="宋体"/>
          <w:b/>
        </w:rPr>
      </w:pPr>
    </w:p>
    <w:p w14:paraId="466847F5">
      <w:pPr>
        <w:spacing w:line="360" w:lineRule="auto"/>
        <w:jc w:val="center"/>
        <w:rPr>
          <w:rFonts w:ascii="宋体"/>
          <w:b/>
        </w:rPr>
      </w:pPr>
    </w:p>
    <w:p w14:paraId="079AC0B6">
      <w:pPr>
        <w:spacing w:line="360" w:lineRule="auto"/>
        <w:jc w:val="center"/>
        <w:rPr>
          <w:rFonts w:ascii="宋体"/>
          <w:b/>
        </w:rPr>
      </w:pPr>
    </w:p>
    <w:p w14:paraId="00E281DA">
      <w:pPr>
        <w:spacing w:line="360" w:lineRule="auto"/>
        <w:ind w:firstLine="1968" w:firstLineChars="700"/>
        <w:rPr>
          <w:rFonts w:ascii="宋体"/>
          <w:b/>
          <w:sz w:val="28"/>
        </w:rPr>
      </w:pPr>
      <w:r>
        <w:rPr>
          <w:rFonts w:hint="eastAsia" w:ascii="宋体" w:hAnsi="宋体"/>
          <w:b/>
          <w:sz w:val="28"/>
        </w:rPr>
        <w:t>采</w:t>
      </w:r>
      <w:r>
        <w:rPr>
          <w:rFonts w:ascii="宋体" w:hAnsi="宋体"/>
          <w:b/>
          <w:sz w:val="28"/>
        </w:rPr>
        <w:t xml:space="preserve"> </w:t>
      </w:r>
      <w:r>
        <w:rPr>
          <w:rFonts w:hint="eastAsia" w:ascii="宋体" w:hAnsi="宋体"/>
          <w:b/>
          <w:sz w:val="28"/>
        </w:rPr>
        <w:t>购</w:t>
      </w:r>
      <w:r>
        <w:rPr>
          <w:rFonts w:ascii="宋体" w:hAnsi="宋体"/>
          <w:b/>
          <w:sz w:val="28"/>
        </w:rPr>
        <w:t xml:space="preserve"> </w:t>
      </w:r>
      <w:r>
        <w:rPr>
          <w:rFonts w:hint="eastAsia" w:ascii="宋体" w:hAnsi="宋体"/>
          <w:b/>
          <w:sz w:val="28"/>
        </w:rPr>
        <w:t>人</w:t>
      </w:r>
      <w:r>
        <w:rPr>
          <w:rFonts w:ascii="宋体" w:hAnsi="宋体"/>
          <w:b/>
          <w:sz w:val="28"/>
        </w:rPr>
        <w:t>:</w:t>
      </w:r>
      <w:r>
        <w:rPr>
          <w:rFonts w:ascii="宋体" w:hAnsi="宋体"/>
          <w:b/>
          <w:sz w:val="28"/>
          <w:u w:val="single"/>
        </w:rPr>
        <w:t xml:space="preserve"> </w:t>
      </w:r>
      <w:r>
        <w:rPr>
          <w:rFonts w:hint="eastAsia" w:ascii="宋体" w:hAnsi="宋体"/>
          <w:b/>
          <w:sz w:val="28"/>
          <w:u w:val="single"/>
          <w:lang w:eastAsia="zh-CN"/>
        </w:rPr>
        <w:t>潍坊学院</w:t>
      </w:r>
      <w:r>
        <w:rPr>
          <w:rFonts w:ascii="宋体" w:hAnsi="宋体"/>
          <w:b/>
          <w:sz w:val="28"/>
          <w:u w:val="single"/>
        </w:rPr>
        <w:t xml:space="preserve"> </w:t>
      </w:r>
    </w:p>
    <w:p w14:paraId="755F07FC">
      <w:pPr>
        <w:spacing w:line="360" w:lineRule="auto"/>
        <w:ind w:firstLine="1968" w:firstLineChars="700"/>
        <w:rPr>
          <w:rFonts w:ascii="宋体" w:hAnsi="宋体"/>
          <w:b/>
          <w:sz w:val="28"/>
          <w:u w:val="single"/>
        </w:rPr>
      </w:pPr>
      <w:r>
        <w:rPr>
          <w:rFonts w:hint="eastAsia" w:ascii="宋体" w:hAnsi="宋体"/>
          <w:b/>
          <w:sz w:val="28"/>
        </w:rPr>
        <w:t>供</w:t>
      </w:r>
      <w:r>
        <w:rPr>
          <w:rFonts w:ascii="宋体" w:hAnsi="宋体"/>
          <w:b/>
          <w:sz w:val="28"/>
        </w:rPr>
        <w:t xml:space="preserve"> </w:t>
      </w:r>
      <w:r>
        <w:rPr>
          <w:rFonts w:hint="eastAsia" w:ascii="宋体" w:hAnsi="宋体"/>
          <w:b/>
          <w:sz w:val="28"/>
        </w:rPr>
        <w:t>应</w:t>
      </w:r>
      <w:r>
        <w:rPr>
          <w:rFonts w:ascii="宋体" w:hAnsi="宋体"/>
          <w:b/>
          <w:sz w:val="28"/>
        </w:rPr>
        <w:t xml:space="preserve"> </w:t>
      </w:r>
      <w:r>
        <w:rPr>
          <w:rFonts w:hint="eastAsia" w:ascii="宋体" w:hAnsi="宋体"/>
          <w:b/>
          <w:sz w:val="28"/>
        </w:rPr>
        <w:t>商：</w:t>
      </w:r>
      <w:r>
        <w:rPr>
          <w:rFonts w:ascii="宋体" w:hAnsi="宋体"/>
          <w:b/>
          <w:sz w:val="28"/>
          <w:u w:val="single"/>
        </w:rPr>
        <w:t xml:space="preserve"> </w:t>
      </w:r>
      <w:r>
        <w:rPr>
          <w:rFonts w:hint="eastAsia" w:ascii="宋体" w:hAnsi="宋体"/>
          <w:b/>
          <w:sz w:val="28"/>
          <w:u w:val="single"/>
          <w:lang w:val="en-US" w:eastAsia="zh-CN"/>
        </w:rPr>
        <w:t xml:space="preserve">         </w:t>
      </w:r>
      <w:r>
        <w:rPr>
          <w:rFonts w:ascii="宋体" w:hAnsi="宋体"/>
          <w:b/>
          <w:sz w:val="28"/>
          <w:u w:val="single"/>
        </w:rPr>
        <w:t xml:space="preserve"> </w:t>
      </w:r>
    </w:p>
    <w:p w14:paraId="3E61E0C8">
      <w:pPr>
        <w:spacing w:line="360" w:lineRule="auto"/>
        <w:ind w:firstLine="1968" w:firstLineChars="700"/>
        <w:rPr>
          <w:rFonts w:ascii="宋体" w:hAnsi="宋体"/>
          <w:b/>
          <w:sz w:val="28"/>
          <w:u w:val="single"/>
        </w:rPr>
      </w:pPr>
      <w:r>
        <w:rPr>
          <w:rFonts w:hint="eastAsia" w:ascii="宋体" w:hAnsi="宋体"/>
          <w:b/>
          <w:sz w:val="28"/>
        </w:rPr>
        <w:t>采购代理机构</w:t>
      </w:r>
      <w:r>
        <w:rPr>
          <w:rFonts w:ascii="宋体" w:hAnsi="宋体"/>
          <w:b/>
          <w:sz w:val="28"/>
        </w:rPr>
        <w:t>:</w:t>
      </w:r>
      <w:r>
        <w:rPr>
          <w:rFonts w:ascii="宋体" w:hAnsi="宋体"/>
          <w:b/>
          <w:sz w:val="28"/>
          <w:u w:val="single"/>
        </w:rPr>
        <w:t xml:space="preserve"> </w:t>
      </w:r>
      <w:r>
        <w:rPr>
          <w:rFonts w:hint="eastAsia" w:ascii="宋体" w:hAnsi="宋体"/>
          <w:b/>
          <w:sz w:val="28"/>
          <w:u w:val="single"/>
          <w:lang w:val="en-US" w:eastAsia="zh-CN"/>
        </w:rPr>
        <w:t xml:space="preserve">      </w:t>
      </w:r>
      <w:r>
        <w:rPr>
          <w:rFonts w:ascii="宋体" w:hAnsi="宋体"/>
          <w:b/>
          <w:sz w:val="28"/>
          <w:u w:val="single"/>
        </w:rPr>
        <w:t xml:space="preserve"> </w:t>
      </w:r>
    </w:p>
    <w:p w14:paraId="30B323E8">
      <w:pPr>
        <w:snapToGrid w:val="0"/>
        <w:spacing w:line="360" w:lineRule="auto"/>
        <w:jc w:val="center"/>
        <w:rPr>
          <w:rFonts w:ascii="宋体"/>
          <w:sz w:val="30"/>
          <w:szCs w:val="30"/>
        </w:rPr>
      </w:pPr>
    </w:p>
    <w:p w14:paraId="6E3C49DB">
      <w:pPr>
        <w:snapToGrid w:val="0"/>
        <w:spacing w:line="360" w:lineRule="auto"/>
        <w:jc w:val="center"/>
        <w:rPr>
          <w:rFonts w:ascii="宋体"/>
          <w:sz w:val="30"/>
          <w:szCs w:val="30"/>
        </w:rPr>
      </w:pPr>
      <w:r>
        <w:rPr>
          <w:rFonts w:hint="eastAsia" w:ascii="宋体" w:hAnsi="宋体"/>
          <w:sz w:val="30"/>
          <w:szCs w:val="30"/>
        </w:rPr>
        <w:t>签订时间：</w:t>
      </w:r>
      <w:bookmarkStart w:id="1" w:name="chineseContractDate"/>
      <w:r>
        <w:rPr>
          <w:rFonts w:hint="eastAsia" w:ascii="宋体" w:hAnsi="宋体"/>
          <w:sz w:val="30"/>
          <w:szCs w:val="30"/>
          <w:highlight w:val="yellow"/>
          <w:lang w:val="en-US" w:eastAsia="zh-CN"/>
        </w:rPr>
        <w:t xml:space="preserve">     </w:t>
      </w:r>
      <w:r>
        <w:rPr>
          <w:rFonts w:hint="eastAsia" w:ascii="宋体" w:hAnsi="宋体"/>
          <w:sz w:val="30"/>
          <w:szCs w:val="30"/>
          <w:highlight w:val="yellow"/>
        </w:rPr>
        <w:t>年</w:t>
      </w:r>
      <w:r>
        <w:rPr>
          <w:rFonts w:hint="eastAsia" w:ascii="宋体" w:hAnsi="宋体"/>
          <w:sz w:val="30"/>
          <w:szCs w:val="30"/>
          <w:highlight w:val="yellow"/>
          <w:lang w:val="en-US" w:eastAsia="zh-CN"/>
        </w:rPr>
        <w:t xml:space="preserve">   </w:t>
      </w:r>
      <w:r>
        <w:rPr>
          <w:rFonts w:hint="eastAsia" w:ascii="宋体" w:hAnsi="宋体"/>
          <w:sz w:val="30"/>
          <w:szCs w:val="30"/>
          <w:highlight w:val="yellow"/>
        </w:rPr>
        <w:t>月</w:t>
      </w:r>
      <w:r>
        <w:rPr>
          <w:rFonts w:hint="eastAsia" w:ascii="宋体" w:hAnsi="宋体"/>
          <w:sz w:val="30"/>
          <w:szCs w:val="30"/>
          <w:highlight w:val="yellow"/>
          <w:lang w:val="en-US" w:eastAsia="zh-CN"/>
        </w:rPr>
        <w:t xml:space="preserve">   </w:t>
      </w:r>
      <w:r>
        <w:rPr>
          <w:rFonts w:hint="eastAsia" w:ascii="宋体" w:hAnsi="宋体"/>
          <w:sz w:val="30"/>
          <w:szCs w:val="30"/>
          <w:highlight w:val="yellow"/>
        </w:rPr>
        <w:t>日</w:t>
      </w:r>
      <w:bookmarkEnd w:id="1"/>
      <w:r>
        <w:rPr>
          <w:rFonts w:hint="eastAsia" w:ascii="宋体" w:hAnsi="宋体"/>
          <w:sz w:val="30"/>
          <w:szCs w:val="30"/>
        </w:rPr>
        <w:t xml:space="preserve"> </w:t>
      </w:r>
    </w:p>
    <w:p w14:paraId="63B9E351">
      <w:pPr>
        <w:pStyle w:val="6"/>
        <w:spacing w:line="360" w:lineRule="auto"/>
        <w:ind w:left="1997" w:firstLine="1915" w:firstLineChars="596"/>
        <w:rPr>
          <w:rFonts w:ascii="宋体"/>
          <w:b/>
          <w:bCs/>
          <w:sz w:val="32"/>
          <w:szCs w:val="32"/>
        </w:rPr>
      </w:pPr>
    </w:p>
    <w:p w14:paraId="18C04594">
      <w:pPr>
        <w:rPr>
          <w:rFonts w:ascii="宋体"/>
        </w:rPr>
      </w:pPr>
    </w:p>
    <w:p w14:paraId="5B4EE3C5">
      <w:pPr>
        <w:spacing w:line="360" w:lineRule="auto"/>
        <w:ind w:firstLine="480" w:firstLineChars="200"/>
        <w:rPr>
          <w:rFonts w:ascii="宋体" w:hAnsi="宋体" w:cs="宋体"/>
          <w:u w:val="single"/>
        </w:rPr>
      </w:pPr>
      <w:r>
        <w:rPr>
          <w:rFonts w:hint="eastAsia" w:ascii="宋体" w:hAnsi="宋体" w:cs="宋体"/>
        </w:rPr>
        <w:t>采购人（全称）：</w:t>
      </w:r>
      <w:r>
        <w:rPr>
          <w:rFonts w:ascii="宋体" w:hAnsi="宋体" w:cs="宋体"/>
          <w:u w:val="single"/>
        </w:rPr>
        <w:t xml:space="preserve"> </w:t>
      </w:r>
      <w:r>
        <w:rPr>
          <w:rFonts w:hint="eastAsia" w:ascii="宋体" w:hAnsi="宋体" w:cs="宋体"/>
          <w:u w:val="single"/>
          <w:lang w:eastAsia="zh-CN"/>
        </w:rPr>
        <w:t>潍坊学院</w:t>
      </w:r>
      <w:r>
        <w:rPr>
          <w:rFonts w:ascii="宋体" w:hAnsi="宋体" w:cs="宋体"/>
          <w:u w:val="single"/>
        </w:rPr>
        <w:t xml:space="preserve"> </w:t>
      </w:r>
    </w:p>
    <w:p w14:paraId="568FB428">
      <w:pPr>
        <w:spacing w:line="360" w:lineRule="auto"/>
        <w:ind w:firstLine="480" w:firstLineChars="200"/>
        <w:rPr>
          <w:rFonts w:ascii="宋体" w:cs="宋体"/>
        </w:rPr>
      </w:pPr>
      <w:r>
        <w:rPr>
          <w:rFonts w:hint="eastAsia" w:ascii="宋体" w:hAnsi="宋体" w:cs="宋体"/>
        </w:rPr>
        <w:t>供应商（全称）：</w:t>
      </w:r>
      <w:r>
        <w:rPr>
          <w:rFonts w:ascii="宋体" w:hAnsi="宋体" w:cs="宋体"/>
          <w:u w:val="single"/>
        </w:rPr>
        <w:t xml:space="preserve"> </w:t>
      </w:r>
      <w:r>
        <w:rPr>
          <w:rFonts w:hint="eastAsia" w:ascii="宋体" w:hAnsi="宋体" w:cs="宋体"/>
          <w:u w:val="single"/>
          <w:lang w:val="en-US" w:eastAsia="zh-CN"/>
        </w:rPr>
        <w:t xml:space="preserve">            </w:t>
      </w:r>
      <w:r>
        <w:rPr>
          <w:rFonts w:ascii="宋体" w:hAnsi="宋体" w:cs="宋体"/>
          <w:u w:val="single"/>
        </w:rPr>
        <w:t xml:space="preserve"> </w:t>
      </w:r>
    </w:p>
    <w:p w14:paraId="437DE937">
      <w:pPr>
        <w:spacing w:line="360" w:lineRule="auto"/>
        <w:ind w:firstLine="480" w:firstLineChars="200"/>
        <w:rPr>
          <w:rFonts w:ascii="宋体" w:cs="仿宋_GB2312"/>
        </w:rPr>
      </w:pPr>
      <w:r>
        <w:rPr>
          <w:rFonts w:hint="eastAsia" w:ascii="宋体" w:hAnsi="宋体" w:cs="宋体"/>
        </w:rPr>
        <w:t>根据《中华人民共和国民法典》及其他有关法律法规，双方经过</w:t>
      </w:r>
      <w:r>
        <w:rPr>
          <w:rFonts w:hint="eastAsia" w:ascii="宋体" w:hAnsi="宋体" w:cs="仿宋_GB2312"/>
        </w:rPr>
        <w:t>友好协商</w:t>
      </w:r>
      <w:r>
        <w:rPr>
          <w:rFonts w:hint="eastAsia" w:ascii="宋体" w:hAnsi="宋体" w:cs="宋体"/>
        </w:rPr>
        <w:t>，本着诚实守信、互惠互利的原则，就</w:t>
      </w:r>
      <w:r>
        <w:rPr>
          <w:rFonts w:ascii="宋体" w:hAnsi="宋体" w:cs="宋体"/>
          <w:u w:val="single"/>
        </w:rPr>
        <w:t xml:space="preserve"> </w:t>
      </w:r>
      <w:r>
        <w:rPr>
          <w:rFonts w:hint="eastAsia" w:ascii="宋体" w:hAnsi="宋体" w:cs="宋体"/>
          <w:u w:val="single"/>
          <w:lang w:val="en-US" w:eastAsia="zh-CN"/>
        </w:rPr>
        <w:t xml:space="preserve"> </w:t>
      </w:r>
      <w:r>
        <w:rPr>
          <w:rFonts w:hint="eastAsia" w:ascii="宋体" w:hAnsi="宋体" w:cs="宋体"/>
          <w:color w:val="FF0000"/>
          <w:u w:val="single"/>
          <w:lang w:eastAsia="zh-CN"/>
        </w:rPr>
        <w:t>（</w:t>
      </w:r>
      <w:r>
        <w:rPr>
          <w:rFonts w:hint="eastAsia" w:ascii="宋体" w:hAnsi="宋体" w:cs="宋体"/>
          <w:color w:val="FF0000"/>
          <w:u w:val="single"/>
          <w:lang w:val="en-US" w:eastAsia="zh-CN"/>
        </w:rPr>
        <w:t>项目名称</w:t>
      </w:r>
      <w:r>
        <w:rPr>
          <w:rFonts w:hint="eastAsia" w:ascii="宋体" w:hAnsi="宋体" w:cs="宋体"/>
          <w:color w:val="FF0000"/>
          <w:u w:val="single"/>
          <w:lang w:eastAsia="zh-CN"/>
        </w:rPr>
        <w:t>）</w:t>
      </w:r>
      <w:r>
        <w:rPr>
          <w:rFonts w:hint="eastAsia" w:ascii="宋体" w:hAnsi="宋体" w:cs="宋体"/>
          <w:u w:val="single"/>
          <w:lang w:val="en-US" w:eastAsia="zh-CN"/>
        </w:rPr>
        <w:t xml:space="preserve"> </w:t>
      </w:r>
      <w:r>
        <w:rPr>
          <w:rFonts w:ascii="宋体" w:hAnsi="宋体" w:cs="宋体"/>
          <w:u w:val="single"/>
        </w:rPr>
        <w:t xml:space="preserve"> </w:t>
      </w:r>
      <w:r>
        <w:rPr>
          <w:rFonts w:hint="eastAsia" w:ascii="宋体" w:hAnsi="宋体" w:cs="宋体"/>
        </w:rPr>
        <w:t>服务事宜签订本合同条款，</w:t>
      </w:r>
      <w:r>
        <w:rPr>
          <w:rFonts w:hint="eastAsia" w:ascii="宋体" w:hAnsi="宋体" w:cs="仿宋_GB2312"/>
        </w:rPr>
        <w:t>共同达成如下协议：</w:t>
      </w:r>
    </w:p>
    <w:p w14:paraId="6A902C9B">
      <w:pPr>
        <w:spacing w:line="360" w:lineRule="auto"/>
        <w:ind w:firstLine="480" w:firstLineChars="200"/>
        <w:rPr>
          <w:rFonts w:ascii="宋体" w:cs="仿宋_GB2312"/>
        </w:rPr>
      </w:pPr>
      <w:r>
        <w:rPr>
          <w:rFonts w:hint="eastAsia" w:ascii="宋体" w:hAnsi="宋体" w:cs="仿宋_GB2312"/>
        </w:rPr>
        <w:t>一、项目概况</w:t>
      </w:r>
    </w:p>
    <w:p w14:paraId="57DAA656">
      <w:pPr>
        <w:spacing w:line="360" w:lineRule="auto"/>
        <w:ind w:firstLine="480" w:firstLineChars="200"/>
        <w:rPr>
          <w:rFonts w:hint="default" w:ascii="宋体" w:cs="仿宋_GB2312"/>
          <w:lang w:val="en-US"/>
        </w:rPr>
      </w:pPr>
      <w:r>
        <w:rPr>
          <w:rFonts w:ascii="宋体" w:hAnsi="宋体" w:cs="仿宋_GB2312"/>
        </w:rPr>
        <w:t>1.</w:t>
      </w:r>
      <w:r>
        <w:rPr>
          <w:rFonts w:hint="eastAsia" w:ascii="宋体" w:hAnsi="宋体" w:cs="仿宋_GB2312"/>
        </w:rPr>
        <w:t>项目名称：</w:t>
      </w:r>
      <w:r>
        <w:rPr>
          <w:rFonts w:hint="eastAsia" w:ascii="宋体" w:hAnsi="宋体" w:cs="仿宋_GB2312"/>
          <w:u w:val="single"/>
        </w:rPr>
        <w:t xml:space="preserve"> </w:t>
      </w:r>
      <w:r>
        <w:rPr>
          <w:rFonts w:hint="eastAsia" w:ascii="宋体" w:hAnsi="宋体" w:cs="仿宋_GB2312"/>
          <w:u w:val="single"/>
          <w:lang w:val="en-US" w:eastAsia="zh-CN"/>
        </w:rPr>
        <w:t xml:space="preserve">         </w:t>
      </w:r>
    </w:p>
    <w:p w14:paraId="25F3CC2D">
      <w:pPr>
        <w:spacing w:line="360" w:lineRule="auto"/>
        <w:ind w:firstLine="480" w:firstLineChars="200"/>
        <w:rPr>
          <w:rFonts w:ascii="宋体" w:cs="仿宋_GB2312"/>
        </w:rPr>
      </w:pPr>
      <w:r>
        <w:rPr>
          <w:rFonts w:ascii="宋体" w:hAnsi="宋体" w:cs="仿宋_GB2312"/>
        </w:rPr>
        <w:t>2.</w:t>
      </w:r>
      <w:r>
        <w:rPr>
          <w:rFonts w:hint="eastAsia" w:ascii="宋体" w:hAnsi="宋体" w:cs="仿宋_GB2312"/>
        </w:rPr>
        <w:t>服务地点：</w:t>
      </w:r>
      <w:r>
        <w:rPr>
          <w:rFonts w:hint="eastAsia" w:ascii="宋体" w:hAnsi="宋体" w:cs="仿宋_GB2312"/>
          <w:u w:val="single"/>
        </w:rPr>
        <w:t xml:space="preserve"> </w:t>
      </w:r>
      <w:r>
        <w:rPr>
          <w:rFonts w:hint="eastAsia" w:ascii="宋体" w:hAnsi="宋体" w:cs="仿宋_GB2312"/>
          <w:u w:val="single"/>
          <w:lang w:val="en-US" w:eastAsia="zh-CN"/>
        </w:rPr>
        <w:t>采购人指定地点</w:t>
      </w:r>
      <w:r>
        <w:rPr>
          <w:rFonts w:hint="eastAsia" w:ascii="宋体" w:hAnsi="宋体" w:cs="仿宋_GB2312"/>
          <w:u w:val="single"/>
        </w:rPr>
        <w:t>。</w:t>
      </w:r>
      <w:r>
        <w:rPr>
          <w:rFonts w:hint="eastAsia" w:ascii="宋体" w:hAnsi="宋体" w:cs="仿宋_GB2312"/>
        </w:rPr>
        <w:t xml:space="preserve"> </w:t>
      </w:r>
    </w:p>
    <w:p w14:paraId="5DB23357">
      <w:pPr>
        <w:spacing w:line="360" w:lineRule="auto"/>
        <w:ind w:firstLine="480" w:firstLineChars="200"/>
        <w:rPr>
          <w:rFonts w:hint="default" w:ascii="宋体" w:cs="仿宋_GB2312"/>
          <w:u w:val="single"/>
          <w:lang w:val="en-US"/>
        </w:rPr>
      </w:pPr>
      <w:r>
        <w:rPr>
          <w:rFonts w:ascii="宋体" w:hAnsi="宋体" w:cs="仿宋_GB2312"/>
        </w:rPr>
        <w:t>3.</w:t>
      </w:r>
      <w:r>
        <w:rPr>
          <w:rFonts w:hint="eastAsia" w:ascii="宋体" w:hAnsi="宋体" w:cs="仿宋_GB2312"/>
        </w:rPr>
        <w:t>服务内容和范围：</w:t>
      </w:r>
      <w:r>
        <w:rPr>
          <w:rFonts w:hint="eastAsia" w:ascii="宋体" w:hAnsi="宋体" w:cs="仿宋_GB2312"/>
          <w:color w:val="FF0000"/>
          <w:u w:val="single"/>
          <w:lang w:val="en-US" w:eastAsia="zh-CN"/>
        </w:rPr>
        <w:t xml:space="preserve">            </w:t>
      </w:r>
    </w:p>
    <w:p w14:paraId="267C9D9C">
      <w:pPr>
        <w:spacing w:line="360" w:lineRule="auto"/>
        <w:ind w:firstLine="480" w:firstLineChars="200"/>
        <w:rPr>
          <w:rFonts w:hint="eastAsia" w:ascii="宋体" w:eastAsia="宋体" w:cs="仿宋_GB2312"/>
          <w:lang w:eastAsia="zh-CN"/>
        </w:rPr>
      </w:pPr>
      <w:r>
        <w:rPr>
          <w:rFonts w:hint="eastAsia" w:ascii="宋体" w:hAnsi="宋体" w:cs="仿宋_GB2312"/>
        </w:rPr>
        <w:t>二、</w:t>
      </w:r>
      <w:r>
        <w:rPr>
          <w:rFonts w:hint="eastAsia" w:ascii="宋体" w:hAnsi="宋体" w:cs="仿宋_GB2312"/>
          <w:u w:val="none"/>
        </w:rPr>
        <w:t>服务期限</w:t>
      </w:r>
      <w:r>
        <w:rPr>
          <w:rFonts w:hint="eastAsia" w:ascii="宋体" w:hAnsi="宋体" w:cs="仿宋_GB2312"/>
          <w:u w:val="none"/>
          <w:lang w:eastAsia="zh-CN"/>
        </w:rPr>
        <w:t>、</w:t>
      </w:r>
      <w:r>
        <w:rPr>
          <w:rFonts w:hint="eastAsia" w:ascii="宋体" w:cs="仿宋_GB2312"/>
          <w:color w:val="FF0000"/>
          <w:u w:val="none"/>
          <w:lang w:val="en-US" w:eastAsia="zh-CN"/>
        </w:rPr>
        <w:t>交付时间</w:t>
      </w:r>
    </w:p>
    <w:p w14:paraId="09CC651D">
      <w:pPr>
        <w:spacing w:line="360" w:lineRule="auto"/>
        <w:ind w:firstLine="480" w:firstLineChars="200"/>
        <w:rPr>
          <w:rFonts w:hint="eastAsia" w:ascii="宋体" w:cs="仿宋_GB2312"/>
          <w:color w:val="auto"/>
          <w:u w:val="none"/>
        </w:rPr>
      </w:pPr>
      <w:r>
        <w:rPr>
          <w:rFonts w:hint="eastAsia" w:ascii="宋体" w:cs="仿宋_GB2312"/>
          <w:color w:val="auto"/>
          <w:u w:val="none"/>
          <w:lang w:val="en-US" w:eastAsia="zh-CN"/>
        </w:rPr>
        <w:t>1.</w:t>
      </w:r>
      <w:r>
        <w:rPr>
          <w:rFonts w:hint="eastAsia" w:ascii="宋体" w:hAnsi="宋体" w:cs="仿宋_GB2312"/>
          <w:color w:val="auto"/>
          <w:u w:val="none"/>
        </w:rPr>
        <w:t>服务期限</w:t>
      </w:r>
      <w:r>
        <w:rPr>
          <w:rFonts w:hint="eastAsia" w:ascii="宋体" w:hAnsi="宋体" w:cs="仿宋_GB2312"/>
          <w:color w:val="auto"/>
          <w:u w:val="none"/>
          <w:lang w:eastAsia="zh-CN"/>
        </w:rPr>
        <w:t>：</w:t>
      </w:r>
      <w:r>
        <w:rPr>
          <w:rFonts w:hint="eastAsia" w:ascii="宋体" w:hAnsi="宋体" w:cs="仿宋_GB2312"/>
          <w:color w:val="FF0000"/>
          <w:u w:val="single"/>
          <w:lang w:val="en-US" w:eastAsia="zh-CN"/>
        </w:rPr>
        <w:t xml:space="preserve">              </w:t>
      </w:r>
    </w:p>
    <w:p w14:paraId="5F09999F">
      <w:pPr>
        <w:spacing w:line="360" w:lineRule="auto"/>
        <w:ind w:firstLine="480" w:firstLineChars="200"/>
        <w:rPr>
          <w:rFonts w:hint="default" w:ascii="宋体" w:eastAsia="宋体" w:cs="仿宋_GB2312"/>
          <w:color w:val="auto"/>
          <w:u w:val="none"/>
          <w:lang w:val="en-US" w:eastAsia="zh-CN"/>
        </w:rPr>
      </w:pPr>
      <w:r>
        <w:rPr>
          <w:rFonts w:hint="eastAsia" w:ascii="宋体" w:cs="仿宋_GB2312"/>
          <w:color w:val="auto"/>
          <w:u w:val="none"/>
          <w:lang w:val="en-US" w:eastAsia="zh-CN"/>
        </w:rPr>
        <w:t>2.交付时间：</w:t>
      </w:r>
      <w:r>
        <w:rPr>
          <w:rFonts w:hint="eastAsia" w:ascii="宋体" w:hAnsi="宋体" w:cs="仿宋_GB2312"/>
          <w:color w:val="FF0000"/>
          <w:u w:val="single"/>
          <w:lang w:val="en-US" w:eastAsia="zh-CN"/>
        </w:rPr>
        <w:t xml:space="preserve">              </w:t>
      </w:r>
    </w:p>
    <w:p w14:paraId="2AE65341">
      <w:pPr>
        <w:spacing w:line="360" w:lineRule="auto"/>
        <w:ind w:firstLine="480" w:firstLineChars="200"/>
        <w:rPr>
          <w:rFonts w:ascii="宋体" w:cs="仿宋_GB2312"/>
        </w:rPr>
      </w:pPr>
      <w:r>
        <w:rPr>
          <w:rFonts w:hint="eastAsia" w:ascii="宋体" w:hAnsi="宋体" w:cs="仿宋_GB2312"/>
        </w:rPr>
        <w:t>三、服务标准</w:t>
      </w:r>
    </w:p>
    <w:p w14:paraId="094F9C70">
      <w:pPr>
        <w:spacing w:line="360" w:lineRule="auto"/>
        <w:ind w:firstLine="480" w:firstLineChars="200"/>
        <w:rPr>
          <w:rFonts w:ascii="宋体" w:cs="仿宋_GB2312"/>
        </w:rPr>
      </w:pPr>
      <w:r>
        <w:rPr>
          <w:rFonts w:hint="eastAsia" w:ascii="宋体" w:cs="仿宋_GB2312"/>
        </w:rPr>
        <w:t>符合</w:t>
      </w:r>
      <w:r>
        <w:rPr>
          <w:rFonts w:hint="eastAsia" w:ascii="宋体" w:cs="仿宋_GB2312"/>
          <w:lang w:val="en-US" w:eastAsia="zh-CN"/>
        </w:rPr>
        <w:t xml:space="preserve"> </w:t>
      </w:r>
      <w:r>
        <w:rPr>
          <w:rFonts w:hint="eastAsia" w:ascii="宋体" w:hAnsi="宋体" w:cs="仿宋_GB2312"/>
          <w:color w:val="FF0000"/>
          <w:kern w:val="0"/>
          <w:sz w:val="24"/>
          <w:u w:val="single"/>
        </w:rPr>
        <w:t>国家、行业及采购人要求的</w:t>
      </w:r>
      <w:r>
        <w:rPr>
          <w:rFonts w:hint="eastAsia" w:ascii="宋体" w:hAnsi="宋体" w:cs="仿宋_GB2312"/>
          <w:color w:val="FF0000"/>
          <w:kern w:val="0"/>
          <w:sz w:val="24"/>
          <w:u w:val="single"/>
          <w:lang w:val="en-US" w:eastAsia="zh-CN"/>
        </w:rPr>
        <w:t xml:space="preserve"> </w:t>
      </w:r>
      <w:r>
        <w:rPr>
          <w:rFonts w:hint="eastAsia" w:ascii="宋体" w:cs="仿宋_GB2312"/>
        </w:rPr>
        <w:t>标准。</w:t>
      </w:r>
    </w:p>
    <w:p w14:paraId="6DBDC4EE">
      <w:pPr>
        <w:spacing w:line="360" w:lineRule="auto"/>
        <w:ind w:firstLine="480" w:firstLineChars="200"/>
        <w:rPr>
          <w:rFonts w:ascii="宋体" w:cs="仿宋_GB2312"/>
        </w:rPr>
      </w:pPr>
      <w:r>
        <w:rPr>
          <w:rFonts w:hint="eastAsia" w:ascii="宋体" w:hAnsi="宋体" w:cs="仿宋_GB2312"/>
        </w:rPr>
        <w:t>四、签约合同价与合同价格形式</w:t>
      </w:r>
      <w:r>
        <w:rPr>
          <w:rFonts w:ascii="宋体" w:cs="仿宋_GB2312"/>
        </w:rPr>
        <w:tab/>
      </w:r>
    </w:p>
    <w:p w14:paraId="1F4FC07F">
      <w:pPr>
        <w:spacing w:line="360" w:lineRule="auto"/>
        <w:ind w:firstLine="480" w:firstLineChars="200"/>
        <w:rPr>
          <w:rFonts w:ascii="宋体" w:cs="仿宋_GB2312"/>
        </w:rPr>
      </w:pPr>
      <w:r>
        <w:rPr>
          <w:rFonts w:ascii="宋体" w:hAnsi="宋体" w:cs="仿宋_GB2312"/>
        </w:rPr>
        <w:t>1.</w:t>
      </w:r>
      <w:r>
        <w:rPr>
          <w:rFonts w:hint="eastAsia" w:ascii="宋体" w:hAnsi="宋体" w:cs="仿宋_GB2312"/>
        </w:rPr>
        <w:t>签约合同价为：</w:t>
      </w:r>
    </w:p>
    <w:p w14:paraId="20E8D0CE">
      <w:pPr>
        <w:spacing w:line="360" w:lineRule="auto"/>
        <w:ind w:firstLine="480" w:firstLineChars="200"/>
        <w:rPr>
          <w:rFonts w:ascii="宋体" w:cs="仿宋_GB2312"/>
        </w:rPr>
      </w:pPr>
      <w:r>
        <w:rPr>
          <w:rFonts w:hint="eastAsia" w:ascii="宋体" w:hAnsi="宋体" w:cs="仿宋_GB2312"/>
        </w:rPr>
        <w:t>人民币（大写）</w:t>
      </w:r>
      <w:bookmarkStart w:id="2" w:name="chineseContractSum"/>
      <w:r>
        <w:rPr>
          <w:rFonts w:hint="eastAsia" w:ascii="宋体" w:hAnsi="宋体" w:cs="仿宋_GB2312"/>
          <w:u w:val="single"/>
          <w:lang w:val="en-US" w:eastAsia="zh-CN"/>
        </w:rPr>
        <w:t xml:space="preserve">    </w:t>
      </w:r>
      <w:r>
        <w:rPr>
          <w:rFonts w:ascii="宋体" w:hAnsi="宋体" w:cs="仿宋_GB2312"/>
          <w:u w:val="single"/>
        </w:rPr>
        <w:t>元</w:t>
      </w:r>
      <w:bookmarkEnd w:id="2"/>
      <w:r>
        <w:rPr>
          <w:rFonts w:hint="eastAsia" w:ascii="宋体" w:hAnsi="宋体" w:cs="仿宋_GB2312"/>
          <w:u w:val="single"/>
          <w:lang w:val="en-US" w:eastAsia="zh-CN"/>
        </w:rPr>
        <w:t>整</w:t>
      </w:r>
      <w:r>
        <w:rPr>
          <w:rFonts w:ascii="宋体" w:hAnsi="宋体" w:cs="仿宋_GB2312"/>
          <w:u w:val="single"/>
        </w:rPr>
        <w:t xml:space="preserve">  (</w:t>
      </w:r>
      <w:r>
        <w:rPr>
          <w:rFonts w:hint="eastAsia" w:ascii="宋体" w:cs="仿宋_GB2312"/>
          <w:u w:val="single"/>
        </w:rPr>
        <w:t>¥</w:t>
      </w:r>
      <w:r>
        <w:rPr>
          <w:rFonts w:hint="eastAsia" w:ascii="宋体" w:cs="仿宋_GB2312"/>
          <w:u w:val="single"/>
          <w:lang w:val="en-US" w:eastAsia="zh-CN"/>
        </w:rPr>
        <w:t xml:space="preserve">    </w:t>
      </w:r>
      <w:r>
        <w:rPr>
          <w:rFonts w:ascii="宋体" w:hAnsi="宋体" w:cs="仿宋_GB2312"/>
          <w:u w:val="single"/>
        </w:rPr>
        <w:t xml:space="preserve"> </w:t>
      </w:r>
      <w:r>
        <w:rPr>
          <w:rFonts w:hint="eastAsia" w:ascii="宋体" w:hAnsi="宋体" w:cs="仿宋_GB2312"/>
          <w:u w:val="single"/>
        </w:rPr>
        <w:t>元</w:t>
      </w:r>
      <w:r>
        <w:rPr>
          <w:rFonts w:ascii="宋体" w:hAnsi="宋体" w:cs="仿宋_GB2312"/>
          <w:u w:val="single"/>
        </w:rPr>
        <w:t>)</w:t>
      </w:r>
      <w:r>
        <w:rPr>
          <w:rFonts w:hint="eastAsia" w:ascii="宋体" w:hAnsi="宋体" w:cs="仿宋_GB2312"/>
          <w:u w:val="single"/>
        </w:rPr>
        <w:t>；</w:t>
      </w:r>
    </w:p>
    <w:p w14:paraId="2C5832FA">
      <w:pPr>
        <w:spacing w:line="360" w:lineRule="auto"/>
        <w:ind w:firstLine="480" w:firstLineChars="200"/>
        <w:rPr>
          <w:rFonts w:hint="eastAsia" w:ascii="宋体" w:hAnsi="宋体" w:cs="仿宋_GB2312"/>
          <w:color w:val="FF0000"/>
          <w:u w:val="single"/>
        </w:rPr>
      </w:pPr>
      <w:r>
        <w:rPr>
          <w:rFonts w:ascii="宋体" w:hAnsi="宋体" w:cs="仿宋_GB2312"/>
        </w:rPr>
        <w:t>2.</w:t>
      </w:r>
      <w:r>
        <w:rPr>
          <w:rFonts w:hint="eastAsia" w:ascii="宋体" w:hAnsi="宋体" w:cs="仿宋_GB2312"/>
        </w:rPr>
        <w:t>合同价格形式：</w:t>
      </w:r>
      <w:r>
        <w:rPr>
          <w:rFonts w:hint="eastAsia" w:ascii="宋体" w:hAnsi="宋体" w:cs="仿宋_GB2312"/>
          <w:color w:val="FF0000"/>
          <w:u w:val="single"/>
          <w:lang w:val="en-US" w:eastAsia="zh-CN"/>
        </w:rPr>
        <w:t xml:space="preserve">      </w:t>
      </w:r>
      <w:r>
        <w:rPr>
          <w:rFonts w:hint="eastAsia" w:ascii="宋体" w:hAnsi="宋体" w:cs="仿宋_GB2312"/>
          <w:color w:val="FF0000"/>
          <w:u w:val="single"/>
        </w:rPr>
        <w:t>。</w:t>
      </w:r>
    </w:p>
    <w:p w14:paraId="0F158E81">
      <w:pPr>
        <w:widowControl/>
        <w:spacing w:line="360" w:lineRule="auto"/>
        <w:ind w:firstLine="480" w:firstLineChars="200"/>
        <w:jc w:val="left"/>
        <w:rPr>
          <w:rFonts w:hint="eastAsia" w:ascii="宋体" w:hAnsi="宋体" w:eastAsia="宋体" w:cs="仿宋_GB2312"/>
          <w:kern w:val="0"/>
          <w:sz w:val="24"/>
          <w:highlight w:val="yellow"/>
          <w:lang w:eastAsia="zh-CN"/>
        </w:rPr>
      </w:pPr>
      <w:r>
        <w:rPr>
          <w:rFonts w:hint="eastAsia" w:ascii="宋体" w:hAnsi="宋体" w:cs="仿宋_GB2312"/>
          <w:kern w:val="0"/>
          <w:sz w:val="24"/>
          <w:highlight w:val="yellow"/>
          <w:lang w:val="en-US" w:eastAsia="zh-CN"/>
        </w:rPr>
        <w:t>五、</w:t>
      </w:r>
      <w:r>
        <w:rPr>
          <w:rFonts w:hint="eastAsia" w:ascii="宋体" w:hAnsi="宋体" w:cs="仿宋_GB2312"/>
          <w:kern w:val="0"/>
          <w:sz w:val="24"/>
          <w:highlight w:val="yellow"/>
        </w:rPr>
        <w:t>专用耗材、后续服务的价格承诺与调整机制</w:t>
      </w:r>
    </w:p>
    <w:p w14:paraId="4D560D8B">
      <w:pPr>
        <w:widowControl/>
        <w:spacing w:line="360" w:lineRule="auto"/>
        <w:ind w:firstLine="480" w:firstLineChars="200"/>
        <w:jc w:val="left"/>
        <w:rPr>
          <w:rFonts w:hint="eastAsia" w:ascii="宋体" w:hAnsi="宋体" w:cs="仿宋_GB2312"/>
          <w:kern w:val="0"/>
          <w:sz w:val="24"/>
          <w:highlight w:val="yellow"/>
          <w:lang w:val="en-US" w:eastAsia="zh-CN"/>
        </w:rPr>
      </w:pPr>
      <w:r>
        <w:rPr>
          <w:rFonts w:hint="eastAsia" w:ascii="宋体" w:hAnsi="宋体" w:cs="仿宋_GB2312"/>
          <w:kern w:val="0"/>
          <w:sz w:val="24"/>
          <w:highlight w:val="yellow"/>
          <w:lang w:val="en-US" w:eastAsia="zh-CN"/>
        </w:rPr>
        <w:t>1.价格锁定承诺：</w:t>
      </w:r>
    </w:p>
    <w:p w14:paraId="4E63C414">
      <w:pPr>
        <w:widowControl/>
        <w:spacing w:line="360" w:lineRule="auto"/>
        <w:ind w:firstLine="480" w:firstLineChars="200"/>
        <w:jc w:val="left"/>
        <w:rPr>
          <w:rFonts w:hint="eastAsia" w:ascii="宋体" w:hAnsi="宋体" w:cs="仿宋_GB2312"/>
          <w:kern w:val="0"/>
          <w:sz w:val="24"/>
          <w:highlight w:val="yellow"/>
          <w:lang w:val="en-US" w:eastAsia="zh-CN"/>
        </w:rPr>
      </w:pPr>
      <w:r>
        <w:rPr>
          <w:rFonts w:hint="eastAsia" w:ascii="宋体" w:hAnsi="宋体" w:cs="仿宋_GB2312"/>
          <w:kern w:val="0"/>
          <w:sz w:val="24"/>
          <w:highlight w:val="yellow"/>
          <w:lang w:val="en-US" w:eastAsia="zh-CN"/>
        </w:rPr>
        <w:t>1.1乙方承诺，在价格锁定期限内，本合同约定的</w:t>
      </w:r>
      <w:r>
        <w:rPr>
          <w:rFonts w:hint="eastAsia" w:ascii="宋体" w:hAnsi="宋体" w:cs="仿宋_GB2312"/>
          <w:kern w:val="0"/>
          <w:sz w:val="24"/>
          <w:highlight w:val="yellow"/>
          <w:u w:val="single"/>
          <w:lang w:val="en-US" w:eastAsia="zh-CN"/>
        </w:rPr>
        <w:t>专用耗材（</w:t>
      </w:r>
      <w:r>
        <w:rPr>
          <w:rFonts w:hint="eastAsia" w:ascii="宋体" w:hAnsi="宋体" w:cs="仿宋_GB2312"/>
          <w:b/>
          <w:bCs/>
          <w:kern w:val="0"/>
          <w:sz w:val="24"/>
          <w:highlight w:val="yellow"/>
          <w:u w:val="single"/>
          <w:lang w:val="en-US" w:eastAsia="zh-CN"/>
        </w:rPr>
        <w:t>如有</w:t>
      </w:r>
      <w:r>
        <w:rPr>
          <w:rFonts w:hint="eastAsia" w:ascii="宋体" w:hAnsi="宋体" w:cs="仿宋_GB2312"/>
          <w:kern w:val="0"/>
          <w:sz w:val="24"/>
          <w:highlight w:val="yellow"/>
          <w:u w:val="single"/>
          <w:lang w:val="en-US" w:eastAsia="zh-CN"/>
        </w:rPr>
        <w:t>详见附件）、后续服务（</w:t>
      </w:r>
      <w:r>
        <w:rPr>
          <w:rFonts w:hint="eastAsia" w:ascii="宋体" w:hAnsi="宋体" w:cs="仿宋_GB2312"/>
          <w:b/>
          <w:bCs/>
          <w:kern w:val="0"/>
          <w:sz w:val="24"/>
          <w:highlight w:val="yellow"/>
          <w:u w:val="single"/>
          <w:lang w:val="en-US" w:eastAsia="zh-CN"/>
        </w:rPr>
        <w:t>如有</w:t>
      </w:r>
      <w:r>
        <w:rPr>
          <w:rFonts w:hint="eastAsia" w:ascii="宋体" w:hAnsi="宋体" w:cs="仿宋_GB2312"/>
          <w:kern w:val="0"/>
          <w:sz w:val="24"/>
          <w:highlight w:val="yellow"/>
          <w:u w:val="single"/>
          <w:lang w:val="en-US" w:eastAsia="zh-CN"/>
        </w:rPr>
        <w:t>详见附件）…………</w:t>
      </w:r>
      <w:r>
        <w:rPr>
          <w:rFonts w:hint="eastAsia" w:ascii="宋体" w:hAnsi="宋体" w:cs="仿宋_GB2312"/>
          <w:kern w:val="0"/>
          <w:sz w:val="24"/>
          <w:highlight w:val="yellow"/>
          <w:lang w:val="en-US" w:eastAsia="zh-CN"/>
        </w:rPr>
        <w:t>的价格予以锁定，即相关价格为固定单价，不因市场价格波动、汇率变化、税费调整或任何第三方因素而上涨。</w:t>
      </w:r>
    </w:p>
    <w:p w14:paraId="6DB11C5B">
      <w:pPr>
        <w:widowControl/>
        <w:spacing w:line="360" w:lineRule="auto"/>
        <w:ind w:firstLine="480" w:firstLineChars="200"/>
        <w:jc w:val="left"/>
        <w:rPr>
          <w:rFonts w:hint="eastAsia" w:ascii="宋体" w:hAnsi="宋体" w:cs="仿宋_GB2312"/>
          <w:color w:val="auto"/>
          <w:kern w:val="0"/>
          <w:sz w:val="24"/>
          <w:highlight w:val="yellow"/>
          <w:lang w:val="en-US" w:eastAsia="zh-CN"/>
        </w:rPr>
      </w:pPr>
      <w:r>
        <w:rPr>
          <w:rFonts w:hint="eastAsia" w:ascii="宋体" w:hAnsi="宋体" w:cs="仿宋_GB2312"/>
          <w:color w:val="auto"/>
          <w:kern w:val="0"/>
          <w:sz w:val="24"/>
          <w:highlight w:val="yellow"/>
          <w:lang w:val="en-US" w:eastAsia="zh-CN"/>
        </w:rPr>
        <w:t>1.2本合同项下的结算以附件清单为唯一价格依据。未列入清单的项目，</w:t>
      </w:r>
      <w:r>
        <w:rPr>
          <w:rFonts w:hint="eastAsia" w:ascii="宋体" w:hAnsi="宋体" w:cs="仿宋_GB2312"/>
          <w:color w:val="auto"/>
          <w:kern w:val="0"/>
          <w:sz w:val="24"/>
          <w:highlight w:val="yellow"/>
          <w:u w:val="single"/>
          <w:lang w:val="en-US" w:eastAsia="zh-CN"/>
        </w:rPr>
        <w:t>………………</w:t>
      </w:r>
      <w:r>
        <w:rPr>
          <w:rFonts w:hint="eastAsia" w:ascii="宋体" w:hAnsi="宋体" w:cs="仿宋_GB2312"/>
          <w:color w:val="auto"/>
          <w:kern w:val="0"/>
          <w:sz w:val="24"/>
          <w:highlight w:val="yellow"/>
          <w:lang w:val="en-US" w:eastAsia="zh-CN"/>
        </w:rPr>
        <w:t>。</w:t>
      </w:r>
    </w:p>
    <w:p w14:paraId="741DE295">
      <w:pPr>
        <w:widowControl/>
        <w:spacing w:line="360" w:lineRule="auto"/>
        <w:ind w:firstLine="480" w:firstLineChars="200"/>
        <w:jc w:val="left"/>
        <w:rPr>
          <w:rFonts w:hint="eastAsia" w:ascii="宋体" w:hAnsi="宋体" w:cs="仿宋_GB2312"/>
          <w:kern w:val="0"/>
          <w:sz w:val="24"/>
          <w:highlight w:val="yellow"/>
          <w:lang w:val="en-US" w:eastAsia="zh-CN"/>
        </w:rPr>
      </w:pPr>
      <w:r>
        <w:rPr>
          <w:rFonts w:hint="eastAsia" w:ascii="宋体" w:hAnsi="宋体" w:cs="仿宋_GB2312"/>
          <w:kern w:val="0"/>
          <w:sz w:val="24"/>
          <w:highlight w:val="yellow"/>
          <w:lang w:val="en-US" w:eastAsia="zh-CN"/>
        </w:rPr>
        <w:t>2.价格调整的严格限制：</w:t>
      </w:r>
    </w:p>
    <w:p w14:paraId="011E2112">
      <w:pPr>
        <w:widowControl/>
        <w:spacing w:line="360" w:lineRule="auto"/>
        <w:ind w:firstLine="480" w:firstLineChars="200"/>
        <w:jc w:val="left"/>
        <w:rPr>
          <w:rFonts w:hint="eastAsia" w:ascii="宋体" w:hAnsi="宋体" w:cs="仿宋_GB2312"/>
          <w:kern w:val="0"/>
          <w:sz w:val="24"/>
          <w:highlight w:val="yellow"/>
          <w:lang w:val="en-US" w:eastAsia="zh-CN"/>
        </w:rPr>
      </w:pPr>
      <w:r>
        <w:rPr>
          <w:rFonts w:hint="eastAsia" w:ascii="宋体" w:hAnsi="宋体" w:cs="仿宋_GB2312"/>
          <w:kern w:val="0"/>
          <w:sz w:val="24"/>
          <w:highlight w:val="yellow"/>
          <w:lang w:val="en-US" w:eastAsia="zh-CN"/>
        </w:rPr>
        <w:t>2.1下调机制：若市场价格出现大幅下降，甲方有权要求乙方同步下调锁定价，乙方应提供价格下调的证明或配合甲方进行相关内控程序。</w:t>
      </w:r>
    </w:p>
    <w:p w14:paraId="14A68BF4">
      <w:pPr>
        <w:widowControl/>
        <w:spacing w:line="360" w:lineRule="auto"/>
        <w:ind w:firstLine="480" w:firstLineChars="200"/>
        <w:jc w:val="left"/>
        <w:rPr>
          <w:rFonts w:hint="eastAsia" w:ascii="宋体" w:hAnsi="宋体" w:cs="仿宋_GB2312"/>
          <w:kern w:val="0"/>
          <w:sz w:val="24"/>
          <w:highlight w:val="yellow"/>
          <w:lang w:val="en-US" w:eastAsia="zh-CN"/>
        </w:rPr>
      </w:pPr>
      <w:r>
        <w:rPr>
          <w:rFonts w:hint="eastAsia" w:ascii="宋体" w:hAnsi="宋体" w:cs="仿宋_GB2312"/>
          <w:kern w:val="0"/>
          <w:sz w:val="24"/>
          <w:highlight w:val="yellow"/>
          <w:lang w:val="en-US" w:eastAsia="zh-CN"/>
        </w:rPr>
        <w:t>2.2上调机制：</w:t>
      </w:r>
      <w:r>
        <w:rPr>
          <w:rFonts w:hint="eastAsia" w:ascii="宋体" w:hAnsi="宋体" w:cs="仿宋_GB2312"/>
          <w:kern w:val="0"/>
          <w:sz w:val="24"/>
          <w:highlight w:val="yellow"/>
          <w:u w:val="single"/>
          <w:lang w:val="en-US" w:eastAsia="zh-CN"/>
        </w:rPr>
        <w:t>…………</w:t>
      </w:r>
    </w:p>
    <w:p w14:paraId="403525AE">
      <w:pPr>
        <w:widowControl/>
        <w:spacing w:line="360" w:lineRule="auto"/>
        <w:ind w:firstLine="480" w:firstLineChars="200"/>
        <w:jc w:val="left"/>
        <w:rPr>
          <w:rFonts w:hint="eastAsia" w:ascii="宋体" w:hAnsi="宋体" w:cs="仿宋_GB2312"/>
          <w:kern w:val="0"/>
          <w:sz w:val="24"/>
          <w:highlight w:val="yellow"/>
          <w:lang w:val="en-US" w:eastAsia="zh-CN"/>
        </w:rPr>
      </w:pPr>
      <w:r>
        <w:rPr>
          <w:rFonts w:hint="eastAsia" w:ascii="宋体" w:hAnsi="宋体" w:cs="仿宋_GB2312"/>
          <w:kern w:val="0"/>
          <w:sz w:val="24"/>
          <w:highlight w:val="yellow"/>
          <w:lang w:val="en-US" w:eastAsia="zh-CN"/>
        </w:rPr>
        <w:t>3.价格锁定期限</w:t>
      </w:r>
      <w:r>
        <w:rPr>
          <w:rFonts w:hint="default" w:ascii="宋体" w:hAnsi="宋体" w:cs="仿宋_GB2312"/>
          <w:kern w:val="0"/>
          <w:sz w:val="24"/>
          <w:highlight w:val="yellow"/>
          <w:lang w:val="en-US" w:eastAsia="zh-CN"/>
        </w:rPr>
        <w:t>：本条款所述的价格锁定机制，自合同签订之日起生效，有效期至</w:t>
      </w:r>
      <w:r>
        <w:rPr>
          <w:rFonts w:hint="eastAsia" w:ascii="宋体" w:hAnsi="宋体" w:cs="仿宋_GB2312"/>
          <w:kern w:val="0"/>
          <w:sz w:val="24"/>
          <w:highlight w:val="yellow"/>
          <w:u w:val="single"/>
          <w:lang w:val="en-US" w:eastAsia="zh-CN"/>
        </w:rPr>
        <w:t xml:space="preserve">       </w:t>
      </w:r>
      <w:r>
        <w:rPr>
          <w:rFonts w:hint="default" w:ascii="宋体" w:hAnsi="宋体" w:cs="仿宋_GB2312"/>
          <w:kern w:val="0"/>
          <w:sz w:val="24"/>
          <w:highlight w:val="yellow"/>
          <w:lang w:val="en-US" w:eastAsia="zh-CN"/>
        </w:rPr>
        <w:t>止</w:t>
      </w:r>
      <w:r>
        <w:rPr>
          <w:rFonts w:hint="eastAsia" w:ascii="宋体" w:hAnsi="宋体" w:cs="仿宋_GB2312"/>
          <w:kern w:val="0"/>
          <w:sz w:val="24"/>
          <w:highlight w:val="yellow"/>
          <w:lang w:val="en-US" w:eastAsia="zh-CN"/>
        </w:rPr>
        <w:t>。</w:t>
      </w:r>
    </w:p>
    <w:p w14:paraId="28DB8F16">
      <w:pPr>
        <w:widowControl/>
        <w:spacing w:line="360" w:lineRule="auto"/>
        <w:ind w:firstLine="480" w:firstLineChars="200"/>
        <w:jc w:val="left"/>
        <w:rPr>
          <w:rFonts w:hint="eastAsia" w:ascii="宋体" w:hAnsi="宋体" w:cs="仿宋_GB2312"/>
          <w:kern w:val="0"/>
          <w:sz w:val="24"/>
          <w:highlight w:val="yellow"/>
          <w:lang w:val="en-US" w:eastAsia="zh-CN"/>
        </w:rPr>
      </w:pPr>
      <w:r>
        <w:rPr>
          <w:rFonts w:hint="eastAsia" w:ascii="宋体" w:hAnsi="宋体" w:cs="仿宋_GB2312"/>
          <w:kern w:val="0"/>
          <w:sz w:val="24"/>
          <w:highlight w:val="yellow"/>
          <w:lang w:val="en-US" w:eastAsia="zh-CN"/>
        </w:rPr>
        <w:t>4.</w:t>
      </w:r>
      <w:r>
        <w:rPr>
          <w:rFonts w:hint="default" w:ascii="宋体" w:hAnsi="宋体" w:cs="仿宋_GB2312"/>
          <w:kern w:val="0"/>
          <w:sz w:val="24"/>
          <w:highlight w:val="yellow"/>
          <w:lang w:val="en-US" w:eastAsia="zh-CN"/>
        </w:rPr>
        <w:t>锁定期满后的处理：</w:t>
      </w:r>
      <w:r>
        <w:rPr>
          <w:rFonts w:hint="eastAsia" w:ascii="宋体" w:hAnsi="宋体" w:cs="仿宋_GB2312"/>
          <w:kern w:val="0"/>
          <w:sz w:val="24"/>
          <w:highlight w:val="yellow"/>
          <w:u w:val="single"/>
          <w:lang w:val="en-US" w:eastAsia="zh-CN"/>
        </w:rPr>
        <w:t>………………</w:t>
      </w:r>
    </w:p>
    <w:p w14:paraId="04612676">
      <w:pPr>
        <w:spacing w:line="360" w:lineRule="auto"/>
        <w:ind w:firstLine="480" w:firstLineChars="200"/>
        <w:rPr>
          <w:rFonts w:ascii="宋体" w:cs="仿宋_GB2312"/>
        </w:rPr>
      </w:pPr>
      <w:r>
        <w:rPr>
          <w:rFonts w:hint="eastAsia" w:ascii="宋体" w:hAnsi="宋体" w:cs="仿宋_GB2312"/>
          <w:lang w:val="en-US" w:eastAsia="zh-CN"/>
        </w:rPr>
        <w:t>六</w:t>
      </w:r>
      <w:r>
        <w:rPr>
          <w:rFonts w:hint="eastAsia" w:ascii="宋体" w:hAnsi="宋体" w:cs="仿宋_GB2312"/>
        </w:rPr>
        <w:t>、项目经理</w:t>
      </w:r>
    </w:p>
    <w:p w14:paraId="6D3C0B87">
      <w:pPr>
        <w:spacing w:line="360" w:lineRule="auto"/>
        <w:ind w:firstLine="480" w:firstLineChars="200"/>
        <w:rPr>
          <w:rFonts w:ascii="宋体" w:cs="仿宋_GB2312"/>
        </w:rPr>
      </w:pPr>
      <w:r>
        <w:rPr>
          <w:rFonts w:hint="eastAsia" w:ascii="宋体" w:hAnsi="宋体" w:cs="仿宋_GB2312"/>
        </w:rPr>
        <w:t>供应商项目经理：</w:t>
      </w:r>
      <w:r>
        <w:rPr>
          <w:rFonts w:hint="eastAsia" w:ascii="宋体" w:hAnsi="宋体" w:cs="仿宋_GB2312"/>
          <w:u w:val="single"/>
        </w:rPr>
        <w:t></w:t>
      </w:r>
      <w:r>
        <w:rPr>
          <w:rFonts w:hint="eastAsia" w:ascii="宋体" w:hAnsi="宋体" w:cs="仿宋_GB2312"/>
          <w:u w:val="single"/>
          <w:lang w:val="en-US" w:eastAsia="zh-CN"/>
        </w:rPr>
        <w:t xml:space="preserve">   </w:t>
      </w:r>
      <w:r>
        <w:rPr>
          <w:rFonts w:hint="eastAsia" w:ascii="宋体" w:hAnsi="宋体" w:cs="仿宋_GB2312"/>
          <w:u w:val="single"/>
        </w:rPr>
        <w:t>。</w:t>
      </w:r>
    </w:p>
    <w:p w14:paraId="562672DD">
      <w:pPr>
        <w:spacing w:line="360" w:lineRule="auto"/>
        <w:ind w:firstLine="480" w:firstLineChars="200"/>
        <w:rPr>
          <w:rFonts w:ascii="宋体" w:cs="仿宋_GB2312"/>
        </w:rPr>
      </w:pPr>
      <w:r>
        <w:rPr>
          <w:rFonts w:hint="eastAsia" w:ascii="宋体" w:hAnsi="宋体" w:cs="仿宋_GB2312"/>
          <w:lang w:val="en-US" w:eastAsia="zh-CN"/>
        </w:rPr>
        <w:t>七</w:t>
      </w:r>
      <w:r>
        <w:rPr>
          <w:rFonts w:hint="eastAsia" w:ascii="宋体" w:hAnsi="宋体" w:cs="仿宋_GB2312"/>
        </w:rPr>
        <w:t>、资金来源</w:t>
      </w:r>
    </w:p>
    <w:p w14:paraId="5D99F84B">
      <w:pPr>
        <w:spacing w:line="360" w:lineRule="auto"/>
        <w:ind w:firstLine="480" w:firstLineChars="200"/>
        <w:rPr>
          <w:rFonts w:ascii="宋体" w:cs="仿宋_GB2312"/>
          <w:u w:val="single"/>
        </w:rPr>
      </w:pPr>
      <w:r>
        <w:rPr>
          <w:rFonts w:hint="eastAsia" w:ascii="宋体" w:hAnsi="宋体" w:cs="仿宋_GB2312"/>
        </w:rPr>
        <w:t>预算内资金</w:t>
      </w:r>
      <w:r>
        <w:rPr>
          <w:rFonts w:ascii="宋体" w:hAnsi="宋体" w:cs="仿宋_GB2312"/>
          <w:u w:val="single"/>
        </w:rPr>
        <w:t xml:space="preserve"> </w:t>
      </w:r>
      <w:r>
        <w:rPr>
          <w:rFonts w:hint="eastAsia" w:ascii="宋体" w:hAnsi="宋体" w:cs="仿宋_GB2312"/>
          <w:u w:val="single"/>
          <w:lang w:val="en-US" w:eastAsia="zh-CN"/>
        </w:rPr>
        <w:t xml:space="preserve">  </w:t>
      </w:r>
      <w:r>
        <w:rPr>
          <w:rFonts w:ascii="宋体" w:hAnsi="宋体" w:cs="仿宋_GB2312"/>
          <w:u w:val="single"/>
        </w:rPr>
        <w:t xml:space="preserve"> </w:t>
      </w:r>
      <w:r>
        <w:rPr>
          <w:rFonts w:hint="eastAsia" w:ascii="宋体" w:hAnsi="宋体" w:cs="仿宋_GB2312"/>
        </w:rPr>
        <w:t>元；财政专户资金：</w:t>
      </w:r>
      <w:r>
        <w:rPr>
          <w:rFonts w:ascii="宋体" w:hAnsi="宋体" w:cs="仿宋_GB2312"/>
          <w:u w:val="single"/>
        </w:rPr>
        <w:t xml:space="preserve"> </w:t>
      </w:r>
      <w:r>
        <w:rPr>
          <w:rFonts w:hint="eastAsia" w:ascii="宋体" w:hAnsi="宋体" w:cs="仿宋_GB2312"/>
          <w:u w:val="single"/>
          <w:lang w:val="en-US" w:eastAsia="zh-CN"/>
        </w:rPr>
        <w:t xml:space="preserve">  </w:t>
      </w:r>
      <w:r>
        <w:rPr>
          <w:rFonts w:ascii="宋体" w:hAnsi="宋体" w:cs="仿宋_GB2312"/>
          <w:u w:val="single"/>
        </w:rPr>
        <w:t xml:space="preserve"> </w:t>
      </w:r>
      <w:r>
        <w:rPr>
          <w:rFonts w:hint="eastAsia" w:ascii="宋体" w:hAnsi="宋体" w:cs="仿宋_GB2312"/>
        </w:rPr>
        <w:t>元；自筹资金：</w:t>
      </w:r>
      <w:r>
        <w:rPr>
          <w:rFonts w:ascii="宋体" w:hAnsi="宋体" w:cs="仿宋_GB2312"/>
          <w:u w:val="single"/>
        </w:rPr>
        <w:t xml:space="preserve"> </w:t>
      </w:r>
      <w:r>
        <w:rPr>
          <w:rFonts w:hint="eastAsia" w:ascii="宋体" w:hAnsi="宋体" w:cs="仿宋_GB2312"/>
          <w:u w:val="single"/>
          <w:lang w:val="en-US" w:eastAsia="zh-CN"/>
        </w:rPr>
        <w:t xml:space="preserve">  </w:t>
      </w:r>
      <w:r>
        <w:rPr>
          <w:rFonts w:ascii="宋体" w:hAnsi="宋体" w:cs="仿宋_GB2312"/>
          <w:u w:val="single"/>
        </w:rPr>
        <w:t xml:space="preserve"> </w:t>
      </w:r>
      <w:r>
        <w:rPr>
          <w:rFonts w:hint="eastAsia" w:ascii="宋体" w:hAnsi="宋体" w:cs="仿宋_GB2312"/>
        </w:rPr>
        <w:t>元。</w:t>
      </w:r>
      <w:r>
        <w:rPr>
          <w:rFonts w:ascii="宋体" w:hAnsi="宋体" w:cs="仿宋_GB2312"/>
        </w:rPr>
        <w:t xml:space="preserve">   </w:t>
      </w:r>
    </w:p>
    <w:p w14:paraId="35829219">
      <w:pPr>
        <w:spacing w:line="360" w:lineRule="auto"/>
        <w:rPr>
          <w:rFonts w:ascii="宋体" w:cs="仿宋_GB2312"/>
        </w:rPr>
      </w:pPr>
      <w:r>
        <w:rPr>
          <w:rFonts w:ascii="宋体" w:hAnsi="宋体" w:cs="仿宋_GB2312"/>
        </w:rPr>
        <w:t xml:space="preserve">    </w:t>
      </w:r>
      <w:r>
        <w:rPr>
          <w:rFonts w:hint="eastAsia" w:ascii="宋体" w:hAnsi="宋体" w:cs="仿宋_GB2312"/>
          <w:lang w:val="en-US" w:eastAsia="zh-CN"/>
        </w:rPr>
        <w:t>八</w:t>
      </w:r>
      <w:r>
        <w:rPr>
          <w:rFonts w:hint="eastAsia" w:ascii="宋体" w:hAnsi="宋体" w:cs="仿宋_GB2312"/>
        </w:rPr>
        <w:t>、付款方式</w:t>
      </w:r>
    </w:p>
    <w:p w14:paraId="43C89291">
      <w:pPr>
        <w:spacing w:line="360" w:lineRule="auto"/>
        <w:ind w:firstLine="480" w:firstLineChars="200"/>
        <w:rPr>
          <w:rFonts w:hint="eastAsia" w:ascii="宋体" w:hAnsi="宋体" w:cs="宋体"/>
          <w:sz w:val="24"/>
          <w:u w:val="single"/>
        </w:rPr>
      </w:pPr>
      <w:r>
        <w:rPr>
          <w:rFonts w:hint="eastAsia" w:ascii="宋体" w:hAnsi="宋体" w:cs="宋体"/>
          <w:sz w:val="24"/>
        </w:rPr>
        <w:t>□一次性支付方式：</w:t>
      </w:r>
      <w:r>
        <w:rPr>
          <w:rFonts w:hint="eastAsia" w:ascii="宋体" w:hAnsi="宋体" w:cs="宋体"/>
          <w:sz w:val="24"/>
          <w:u w:val="single"/>
        </w:rPr>
        <w:t xml:space="preserve">                                              </w:t>
      </w:r>
    </w:p>
    <w:p w14:paraId="00AB9647">
      <w:pPr>
        <w:spacing w:line="360" w:lineRule="auto"/>
        <w:ind w:firstLine="480" w:firstLineChars="200"/>
        <w:rPr>
          <w:rFonts w:hint="default" w:ascii="宋体" w:hAnsi="宋体" w:eastAsia="宋体" w:cs="宋体"/>
          <w:sz w:val="24"/>
          <w:u w:val="single"/>
          <w:lang w:val="en-US" w:eastAsia="zh-CN"/>
        </w:rPr>
      </w:pPr>
      <w:r>
        <w:rPr>
          <w:rFonts w:hint="eastAsia" w:ascii="宋体" w:hAnsi="宋体" w:cs="宋体"/>
          <w:sz w:val="24"/>
          <w:lang w:eastAsia="zh-CN"/>
        </w:rPr>
        <w:t>□</w:t>
      </w:r>
      <w:r>
        <w:rPr>
          <w:rFonts w:hint="eastAsia" w:ascii="宋体" w:hAnsi="宋体" w:cs="宋体"/>
          <w:sz w:val="24"/>
        </w:rPr>
        <w:t>分期支付方</w:t>
      </w:r>
      <w:r>
        <w:rPr>
          <w:rFonts w:hint="eastAsia" w:ascii="宋体" w:hAnsi="宋体" w:cs="宋体"/>
          <w:color w:val="auto"/>
          <w:sz w:val="24"/>
        </w:rPr>
        <w:t>式：</w:t>
      </w:r>
      <w:r>
        <w:rPr>
          <w:rFonts w:hint="eastAsia" w:ascii="宋体" w:hAnsi="宋体" w:cs="宋体"/>
          <w:color w:val="auto"/>
          <w:sz w:val="24"/>
          <w:u w:val="single"/>
        </w:rPr>
        <w:t xml:space="preserve"> </w:t>
      </w:r>
      <w:r>
        <w:rPr>
          <w:rFonts w:hint="eastAsia" w:ascii="宋体" w:hAnsi="宋体" w:cs="宋体"/>
          <w:color w:val="auto"/>
          <w:sz w:val="24"/>
          <w:u w:val="single"/>
          <w:lang w:val="en-US" w:eastAsia="zh-CN"/>
        </w:rPr>
        <w:t xml:space="preserve"> </w:t>
      </w:r>
      <w:r>
        <w:rPr>
          <w:rFonts w:hint="eastAsia" w:ascii="宋体" w:hAnsi="宋体" w:cs="宋体"/>
          <w:b/>
          <w:bCs/>
          <w:color w:val="auto"/>
          <w:sz w:val="24"/>
          <w:u w:val="single"/>
          <w:lang w:val="en-US" w:eastAsia="zh-CN"/>
        </w:rPr>
        <w:t xml:space="preserve">                                               </w:t>
      </w:r>
    </w:p>
    <w:p w14:paraId="51B0CDDA">
      <w:pPr>
        <w:spacing w:line="360" w:lineRule="auto"/>
        <w:ind w:firstLine="480" w:firstLineChars="200"/>
        <w:rPr>
          <w:rFonts w:hint="eastAsia" w:ascii="宋体" w:hAnsi="宋体" w:cs="宋体"/>
          <w:sz w:val="24"/>
          <w:u w:val="single"/>
        </w:rPr>
      </w:pPr>
      <w:r>
        <w:rPr>
          <w:rFonts w:hint="eastAsia" w:ascii="宋体" w:hAnsi="宋体" w:cs="宋体"/>
          <w:sz w:val="24"/>
        </w:rPr>
        <w:t>□其他支付方式：</w:t>
      </w:r>
      <w:r>
        <w:rPr>
          <w:rFonts w:hint="eastAsia" w:ascii="宋体" w:hAnsi="宋体" w:cs="宋体"/>
          <w:sz w:val="24"/>
          <w:u w:val="single"/>
        </w:rPr>
        <w:t xml:space="preserve">                                                 </w:t>
      </w:r>
    </w:p>
    <w:p w14:paraId="1CD1A6C2">
      <w:pPr>
        <w:spacing w:line="360" w:lineRule="auto"/>
        <w:ind w:firstLine="480" w:firstLineChars="200"/>
        <w:rPr>
          <w:rFonts w:hint="eastAsia" w:ascii="宋体" w:hAnsi="宋体" w:eastAsia="宋体" w:cs="宋体"/>
          <w:color w:val="FF0000"/>
          <w:sz w:val="24"/>
        </w:rPr>
      </w:pPr>
      <w:r>
        <w:rPr>
          <w:rFonts w:hint="eastAsia" w:ascii="宋体" w:hAnsi="宋体" w:eastAsia="宋体" w:cs="宋体"/>
          <w:color w:val="FF0000"/>
          <w:sz w:val="24"/>
        </w:rPr>
        <w:t>供应商需开具全额增值税发票</w:t>
      </w:r>
    </w:p>
    <w:p w14:paraId="618BAEDF">
      <w:pPr>
        <w:spacing w:line="360" w:lineRule="auto"/>
        <w:ind w:firstLine="480" w:firstLineChars="200"/>
        <w:rPr>
          <w:rFonts w:ascii="宋体" w:cs="仿宋_GB2312"/>
        </w:rPr>
      </w:pPr>
      <w:r>
        <w:rPr>
          <w:rFonts w:hint="eastAsia" w:ascii="宋体" w:hAnsi="宋体" w:cs="仿宋_GB2312"/>
          <w:lang w:val="en-US" w:eastAsia="zh-CN"/>
        </w:rPr>
        <w:t>九</w:t>
      </w:r>
      <w:r>
        <w:rPr>
          <w:rFonts w:hint="eastAsia" w:ascii="宋体" w:hAnsi="宋体" w:cs="仿宋_GB2312"/>
        </w:rPr>
        <w:t>、合同融资事项</w:t>
      </w:r>
    </w:p>
    <w:p w14:paraId="586F9839">
      <w:pPr>
        <w:spacing w:line="360" w:lineRule="auto"/>
        <w:ind w:firstLine="480" w:firstLineChars="200"/>
        <w:jc w:val="both"/>
        <w:rPr>
          <w:rFonts w:ascii="宋体" w:hAnsi="宋体" w:cs="仿宋_GB2312"/>
          <w:highlight w:val="red"/>
        </w:rPr>
      </w:pPr>
      <w:r>
        <w:rPr>
          <w:rFonts w:hint="eastAsia" w:ascii="宋体" w:hAnsi="宋体" w:cs="仿宋_GB2312"/>
        </w:rPr>
        <w:t>按照《山东省财政厅关于启动山东省政府采购合同融资与履约保函服务平台有关事项的通知》【鲁财采（</w:t>
      </w:r>
      <w:r>
        <w:rPr>
          <w:rFonts w:ascii="宋体" w:hAnsi="宋体" w:cs="仿宋_GB2312"/>
        </w:rPr>
        <w:t>2020</w:t>
      </w:r>
      <w:r>
        <w:rPr>
          <w:rFonts w:hint="eastAsia" w:ascii="宋体" w:hAnsi="宋体" w:cs="仿宋_GB2312"/>
        </w:rPr>
        <w:t>）</w:t>
      </w:r>
      <w:r>
        <w:rPr>
          <w:rFonts w:ascii="宋体" w:hAnsi="宋体" w:cs="仿宋_GB2312"/>
        </w:rPr>
        <w:t>31</w:t>
      </w:r>
      <w:r>
        <w:rPr>
          <w:rFonts w:hint="eastAsia" w:ascii="宋体" w:hAnsi="宋体" w:cs="仿宋_GB2312"/>
        </w:rPr>
        <w:t>号】、《山东省财政厅关于加强政府采购合同付款账户管理的通知》【鲁财采（</w:t>
      </w:r>
      <w:r>
        <w:rPr>
          <w:rFonts w:ascii="宋体" w:hAnsi="宋体" w:cs="仿宋_GB2312"/>
        </w:rPr>
        <w:t>2021</w:t>
      </w:r>
      <w:r>
        <w:rPr>
          <w:rFonts w:hint="eastAsia" w:ascii="宋体" w:hAnsi="宋体" w:cs="仿宋_GB2312"/>
        </w:rPr>
        <w:t>）</w:t>
      </w:r>
      <w:r>
        <w:rPr>
          <w:rFonts w:ascii="宋体" w:hAnsi="宋体" w:cs="仿宋_GB2312"/>
        </w:rPr>
        <w:t>4</w:t>
      </w:r>
      <w:r>
        <w:rPr>
          <w:rFonts w:hint="eastAsia" w:ascii="宋体" w:hAnsi="宋体" w:cs="仿宋_GB2312"/>
        </w:rPr>
        <w:t>号】文件相关要求，本合同可用于“山东省政府采购合同融资与履约保函服务平台”（简称融资平台）进行质押融资，如本合同已通过融资平台质押融资，融资平台将生成“政府采购合同回款账户确认单”，回传“山东省政府采购信息公开平台”推送至采购人。采购人应根据“确认单”信息，加强合同账户及资金支付管理，确保合同资金准确支付到贷款银行确认的回款账户，未经相关贷款金融机构同意不得随意变更。</w:t>
      </w:r>
    </w:p>
    <w:p w14:paraId="0367D790">
      <w:pPr>
        <w:spacing w:line="360" w:lineRule="auto"/>
        <w:ind w:firstLine="480" w:firstLineChars="200"/>
        <w:rPr>
          <w:rFonts w:ascii="宋体" w:cs="仿宋_GB2312"/>
        </w:rPr>
      </w:pPr>
      <w:r>
        <w:rPr>
          <w:rFonts w:hint="eastAsia" w:ascii="宋体" w:hAnsi="宋体" w:cs="仿宋_GB2312"/>
          <w:lang w:val="en-US" w:eastAsia="zh-CN"/>
        </w:rPr>
        <w:t>十</w:t>
      </w:r>
      <w:r>
        <w:rPr>
          <w:rFonts w:hint="eastAsia" w:ascii="宋体" w:hAnsi="宋体" w:cs="仿宋_GB2312"/>
        </w:rPr>
        <w:t>、售后服务</w:t>
      </w:r>
    </w:p>
    <w:p w14:paraId="0A4B69D8">
      <w:pPr>
        <w:spacing w:line="360" w:lineRule="auto"/>
        <w:ind w:firstLine="480" w:firstLineChars="200"/>
        <w:rPr>
          <w:rFonts w:hint="eastAsia" w:ascii="宋体" w:eastAsia="宋体" w:cs="仿宋_GB2312"/>
          <w:color w:val="FF0000"/>
          <w:lang w:eastAsia="zh-CN"/>
        </w:rPr>
      </w:pPr>
      <w:r>
        <w:rPr>
          <w:rFonts w:hint="eastAsia" w:ascii="宋体" w:cs="仿宋_GB2312"/>
          <w:color w:val="FF0000"/>
          <w:lang w:eastAsia="zh-CN"/>
        </w:rPr>
        <w:t>…………</w:t>
      </w:r>
    </w:p>
    <w:p w14:paraId="7FB6DAFF">
      <w:pPr>
        <w:spacing w:line="360" w:lineRule="auto"/>
        <w:ind w:firstLine="480" w:firstLineChars="200"/>
        <w:rPr>
          <w:rFonts w:ascii="宋体" w:hAnsi="宋体" w:cs="仿宋_GB2312"/>
        </w:rPr>
      </w:pPr>
      <w:r>
        <w:rPr>
          <w:rFonts w:hint="eastAsia" w:ascii="宋体" w:hAnsi="宋体" w:cs="仿宋_GB2312"/>
        </w:rPr>
        <w:t>十</w:t>
      </w:r>
      <w:r>
        <w:rPr>
          <w:rFonts w:hint="eastAsia" w:ascii="宋体" w:hAnsi="宋体" w:cs="仿宋_GB2312"/>
          <w:lang w:val="en-US" w:eastAsia="zh-CN"/>
        </w:rPr>
        <w:t>一</w:t>
      </w:r>
      <w:r>
        <w:rPr>
          <w:rFonts w:hint="eastAsia" w:ascii="宋体" w:hAnsi="宋体" w:cs="仿宋_GB2312"/>
        </w:rPr>
        <w:t>、质量验收</w:t>
      </w:r>
    </w:p>
    <w:p w14:paraId="724D1B2E">
      <w:pPr>
        <w:spacing w:line="360" w:lineRule="auto"/>
        <w:ind w:firstLine="480" w:firstLineChars="200"/>
        <w:rPr>
          <w:rFonts w:ascii="宋体" w:hAnsi="宋体" w:cs="仿宋_GB2312"/>
        </w:rPr>
      </w:pPr>
      <w:r>
        <w:rPr>
          <w:rFonts w:hint="eastAsia" w:ascii="宋体" w:hAnsi="宋体" w:cs="仿宋_GB2312"/>
          <w:lang w:val="en-US" w:eastAsia="zh-CN"/>
        </w:rPr>
        <w:t>1</w:t>
      </w:r>
      <w:r>
        <w:rPr>
          <w:rFonts w:hint="eastAsia" w:ascii="宋体" w:hAnsi="宋体" w:cs="仿宋_GB2312"/>
        </w:rPr>
        <w:t>.售后期内，供应商无条件的向采购人提供缺陷服务的免费维修、更换等服务。针对采购人提出的书面要求，供应商必须在3日内给予书面答复。如有必要，供应商在3日内指派专人到现场解决，因此产生的所有费用均由供应商承担。</w:t>
      </w:r>
    </w:p>
    <w:p w14:paraId="10186B8A">
      <w:pPr>
        <w:spacing w:line="360" w:lineRule="auto"/>
        <w:ind w:firstLine="480" w:firstLineChars="200"/>
        <w:rPr>
          <w:rFonts w:hint="eastAsia" w:ascii="宋体" w:hAnsi="宋体" w:cs="仿宋_GB2312"/>
        </w:rPr>
      </w:pPr>
      <w:r>
        <w:rPr>
          <w:rFonts w:hint="eastAsia" w:ascii="宋体" w:hAnsi="宋体" w:cs="仿宋_GB2312"/>
          <w:lang w:val="en-US" w:eastAsia="zh-CN"/>
        </w:rPr>
        <w:t>2</w:t>
      </w:r>
      <w:r>
        <w:rPr>
          <w:rFonts w:hint="eastAsia" w:ascii="宋体" w:hAnsi="宋体" w:cs="仿宋_GB2312"/>
        </w:rPr>
        <w:t>.不论任何原因，供应商借故推脱或拒绝采购人提出的维护、更换等服务请求，采购人有权自行解决，并保留进一步索赔的权利。</w:t>
      </w:r>
    </w:p>
    <w:p w14:paraId="1EBBA536">
      <w:pPr>
        <w:spacing w:line="360" w:lineRule="auto"/>
        <w:ind w:firstLine="480" w:firstLineChars="200"/>
        <w:rPr>
          <w:rFonts w:hint="eastAsia" w:ascii="宋体" w:hAnsi="宋体" w:cs="仿宋_GB2312"/>
        </w:rPr>
      </w:pPr>
      <w:r>
        <w:rPr>
          <w:rFonts w:hint="eastAsia" w:ascii="宋体" w:hAnsi="宋体" w:cs="仿宋_GB2312"/>
        </w:rPr>
        <w:t>十</w:t>
      </w:r>
      <w:r>
        <w:rPr>
          <w:rFonts w:hint="eastAsia" w:ascii="宋体" w:hAnsi="宋体" w:cs="仿宋_GB2312"/>
          <w:lang w:val="en-US" w:eastAsia="zh-CN"/>
        </w:rPr>
        <w:t>二</w:t>
      </w:r>
      <w:r>
        <w:rPr>
          <w:rFonts w:hint="eastAsia" w:ascii="宋体" w:hAnsi="宋体" w:cs="仿宋_GB2312"/>
        </w:rPr>
        <w:t>、合同文件构成</w:t>
      </w:r>
    </w:p>
    <w:p w14:paraId="4FC06014">
      <w:pPr>
        <w:spacing w:line="360" w:lineRule="auto"/>
        <w:ind w:firstLine="480" w:firstLineChars="200"/>
        <w:rPr>
          <w:rFonts w:hint="eastAsia" w:ascii="宋体" w:hAnsi="宋体" w:cs="仿宋_GB2312"/>
        </w:rPr>
      </w:pPr>
      <w:r>
        <w:rPr>
          <w:rFonts w:hint="eastAsia" w:ascii="宋体" w:hAnsi="宋体" w:cs="仿宋_GB2312"/>
        </w:rPr>
        <w:t>本协议书与下列文件一起构成合同文件：</w:t>
      </w:r>
    </w:p>
    <w:p w14:paraId="3A307351">
      <w:pPr>
        <w:spacing w:line="360" w:lineRule="auto"/>
        <w:ind w:firstLine="480" w:firstLineChars="200"/>
        <w:rPr>
          <w:rFonts w:hint="eastAsia" w:ascii="宋体" w:hAnsi="宋体" w:cs="仿宋_GB2312"/>
        </w:rPr>
      </w:pPr>
      <w:r>
        <w:rPr>
          <w:rFonts w:hint="eastAsia" w:ascii="宋体" w:hAnsi="宋体" w:cs="仿宋_GB2312"/>
        </w:rPr>
        <w:t>（1）中标或成交通知书；</w:t>
      </w:r>
    </w:p>
    <w:p w14:paraId="1FFD5C17">
      <w:pPr>
        <w:spacing w:line="360" w:lineRule="auto"/>
        <w:ind w:firstLine="480" w:firstLineChars="200"/>
        <w:rPr>
          <w:rFonts w:hint="eastAsia" w:ascii="宋体" w:hAnsi="宋体" w:cs="仿宋_GB2312"/>
        </w:rPr>
      </w:pPr>
      <w:r>
        <w:rPr>
          <w:rFonts w:hint="eastAsia" w:ascii="宋体" w:hAnsi="宋体" w:cs="仿宋_GB2312"/>
        </w:rPr>
        <w:t xml:space="preserve">（2）本项目招标（采购）文件、投标（响应）文件； </w:t>
      </w:r>
    </w:p>
    <w:p w14:paraId="1A108960">
      <w:pPr>
        <w:spacing w:line="360" w:lineRule="auto"/>
        <w:ind w:firstLine="480" w:firstLineChars="200"/>
        <w:rPr>
          <w:rFonts w:hint="eastAsia" w:ascii="宋体" w:hAnsi="宋体" w:cs="仿宋_GB2312"/>
        </w:rPr>
      </w:pPr>
      <w:r>
        <w:rPr>
          <w:rFonts w:hint="eastAsia" w:ascii="宋体" w:hAnsi="宋体" w:cs="仿宋_GB2312"/>
        </w:rPr>
        <w:t>（3）合同条款；</w:t>
      </w:r>
    </w:p>
    <w:p w14:paraId="5F5DF0B1">
      <w:pPr>
        <w:spacing w:line="360" w:lineRule="auto"/>
        <w:ind w:firstLine="480" w:firstLineChars="200"/>
        <w:rPr>
          <w:rFonts w:hint="eastAsia" w:ascii="宋体" w:hAnsi="宋体" w:cs="仿宋_GB2312"/>
        </w:rPr>
      </w:pPr>
      <w:r>
        <w:rPr>
          <w:rFonts w:hint="eastAsia" w:ascii="宋体" w:hAnsi="宋体" w:cs="仿宋_GB2312"/>
        </w:rPr>
        <w:t>（4）技术标准和要求；</w:t>
      </w:r>
    </w:p>
    <w:p w14:paraId="46A77177">
      <w:pPr>
        <w:spacing w:line="360" w:lineRule="auto"/>
        <w:ind w:firstLine="480" w:firstLineChars="200"/>
        <w:rPr>
          <w:rFonts w:hint="eastAsia" w:ascii="宋体" w:hAnsi="宋体" w:cs="仿宋_GB2312"/>
        </w:rPr>
      </w:pPr>
      <w:r>
        <w:rPr>
          <w:rFonts w:hint="eastAsia" w:ascii="宋体" w:hAnsi="宋体" w:cs="仿宋_GB2312"/>
        </w:rPr>
        <w:t>（5）图纸（如果有）；</w:t>
      </w:r>
    </w:p>
    <w:p w14:paraId="0E1E1D40">
      <w:pPr>
        <w:spacing w:line="360" w:lineRule="auto"/>
        <w:ind w:firstLine="480" w:firstLineChars="200"/>
        <w:rPr>
          <w:rFonts w:hint="eastAsia" w:ascii="宋体" w:hAnsi="宋体" w:cs="仿宋_GB2312"/>
        </w:rPr>
      </w:pPr>
      <w:r>
        <w:rPr>
          <w:rFonts w:hint="eastAsia" w:ascii="宋体" w:hAnsi="宋体" w:cs="仿宋_GB2312"/>
        </w:rPr>
        <w:t>（6）报价明细表及报价表；</w:t>
      </w:r>
    </w:p>
    <w:p w14:paraId="308AFB9F">
      <w:pPr>
        <w:spacing w:line="360" w:lineRule="auto"/>
        <w:ind w:firstLine="480" w:firstLineChars="200"/>
        <w:rPr>
          <w:rFonts w:hint="eastAsia" w:ascii="宋体" w:hAnsi="宋体" w:cs="仿宋_GB2312"/>
        </w:rPr>
      </w:pPr>
      <w:r>
        <w:rPr>
          <w:rFonts w:hint="eastAsia" w:ascii="宋体" w:hAnsi="宋体" w:cs="仿宋_GB2312"/>
        </w:rPr>
        <w:t>（7）其他合同文件。</w:t>
      </w:r>
    </w:p>
    <w:p w14:paraId="29510E1B">
      <w:pPr>
        <w:spacing w:line="360" w:lineRule="auto"/>
        <w:ind w:firstLine="480" w:firstLineChars="200"/>
        <w:rPr>
          <w:rFonts w:hint="eastAsia" w:ascii="宋体" w:hAnsi="宋体" w:cs="仿宋_GB2312"/>
        </w:rPr>
      </w:pPr>
      <w:r>
        <w:rPr>
          <w:rFonts w:hint="eastAsia" w:ascii="宋体" w:hAnsi="宋体" w:cs="仿宋_GB2312"/>
        </w:rPr>
        <w:t>在合同订立及履行过程中形成的与合同有关的文件均构成合同文件组成部分。</w:t>
      </w:r>
    </w:p>
    <w:p w14:paraId="640017EC">
      <w:pPr>
        <w:spacing w:line="360" w:lineRule="auto"/>
        <w:ind w:firstLine="480" w:firstLineChars="200"/>
        <w:rPr>
          <w:rFonts w:hint="eastAsia" w:ascii="宋体" w:hAnsi="宋体" w:cs="仿宋_GB2312"/>
        </w:rPr>
      </w:pPr>
      <w:r>
        <w:rPr>
          <w:rFonts w:hint="eastAsia" w:ascii="宋体" w:hAnsi="宋体" w:cs="仿宋_GB2312"/>
        </w:rPr>
        <w:t>上述各项合同文件包括合同当事人就该项合同文件所作出的补充和修改，属于同一类内容的文件，应以最新签署的为准。专用合同条款及其附件须经合同当事人签字或盖章。</w:t>
      </w:r>
    </w:p>
    <w:p w14:paraId="4B9EA85F">
      <w:pPr>
        <w:spacing w:line="360" w:lineRule="auto"/>
        <w:ind w:firstLine="480" w:firstLineChars="200"/>
        <w:rPr>
          <w:rFonts w:ascii="宋体" w:hAnsi="宋体" w:cs="仿宋_GB2312"/>
        </w:rPr>
      </w:pPr>
      <w:r>
        <w:rPr>
          <w:rFonts w:hint="eastAsia" w:ascii="宋体" w:hAnsi="宋体" w:cs="仿宋_GB2312"/>
        </w:rPr>
        <w:t>十</w:t>
      </w:r>
      <w:r>
        <w:rPr>
          <w:rFonts w:hint="eastAsia" w:ascii="宋体" w:hAnsi="宋体" w:cs="仿宋_GB2312"/>
          <w:lang w:val="en-US" w:eastAsia="zh-CN"/>
        </w:rPr>
        <w:t>三</w:t>
      </w:r>
      <w:r>
        <w:rPr>
          <w:rFonts w:hint="eastAsia" w:ascii="宋体" w:hAnsi="宋体" w:cs="仿宋_GB2312"/>
        </w:rPr>
        <w:t>、违约责任</w:t>
      </w:r>
    </w:p>
    <w:p w14:paraId="07058F0F">
      <w:pPr>
        <w:spacing w:line="360" w:lineRule="auto"/>
        <w:ind w:firstLine="480" w:firstLineChars="200"/>
        <w:rPr>
          <w:rFonts w:ascii="宋体" w:hAnsi="宋体" w:cs="仿宋_GB2312"/>
        </w:rPr>
      </w:pPr>
      <w:r>
        <w:rPr>
          <w:rFonts w:hint="eastAsia" w:ascii="宋体" w:hAnsi="宋体" w:cs="仿宋_GB2312"/>
        </w:rPr>
        <w:t>1.供应商延迟提供服务，每延迟1日，按应交付总额0.3‰支付违约金。</w:t>
      </w:r>
    </w:p>
    <w:p w14:paraId="3D1AD88D">
      <w:pPr>
        <w:spacing w:line="360" w:lineRule="auto"/>
        <w:ind w:firstLine="480" w:firstLineChars="200"/>
        <w:rPr>
          <w:rFonts w:ascii="宋体" w:hAnsi="宋体" w:cs="仿宋_GB2312"/>
        </w:rPr>
      </w:pPr>
      <w:r>
        <w:rPr>
          <w:rFonts w:hint="eastAsia" w:ascii="宋体" w:hAnsi="宋体" w:cs="仿宋_GB2312"/>
        </w:rPr>
        <w:t>2.供应商履行合同不符合规定，除应按合同约定及时重新提供服务外，在重新提供服务期间，应按总金额每日0.3‰向采购人支付违约金。</w:t>
      </w:r>
    </w:p>
    <w:p w14:paraId="4831552A">
      <w:pPr>
        <w:spacing w:line="360" w:lineRule="auto"/>
        <w:ind w:firstLine="480" w:firstLineChars="200"/>
        <w:rPr>
          <w:rFonts w:ascii="宋体" w:hAnsi="宋体" w:cs="仿宋_GB2312"/>
        </w:rPr>
      </w:pPr>
      <w:r>
        <w:rPr>
          <w:rFonts w:hint="eastAsia" w:ascii="宋体" w:hAnsi="宋体" w:cs="仿宋_GB2312"/>
        </w:rPr>
        <w:t>3.一方不按期履行合同，并经另一方提示后30日内仍不履行合同的，守约方有权解除合同，违约方要承担相应的赔偿责任。如供应商违约，采购人有权要求供应商支付因违约给采购人造成的损失。如采购人违约，采购人应赔偿供应商因此项目而支付的相关费用。</w:t>
      </w:r>
    </w:p>
    <w:p w14:paraId="646875DD">
      <w:pPr>
        <w:spacing w:line="360" w:lineRule="auto"/>
        <w:ind w:firstLine="480" w:firstLineChars="200"/>
        <w:rPr>
          <w:rFonts w:ascii="宋体" w:hAnsi="宋体" w:cs="仿宋_GB2312"/>
        </w:rPr>
      </w:pPr>
      <w:r>
        <w:rPr>
          <w:rFonts w:hint="eastAsia" w:ascii="宋体" w:hAnsi="宋体" w:cs="仿宋_GB2312"/>
        </w:rPr>
        <w:t>4.如因一方违约，双方未能就赔偿损失达成协议，引起诉讼或仲裁时，违约方除应赔偿对方经济损失外，还应承担对方因诉讼或仲裁所支付的律师代理费等相关费用。</w:t>
      </w:r>
    </w:p>
    <w:p w14:paraId="2A56B931">
      <w:pPr>
        <w:spacing w:line="360" w:lineRule="auto"/>
        <w:ind w:firstLine="480" w:firstLineChars="200"/>
        <w:rPr>
          <w:rFonts w:ascii="宋体" w:hAnsi="宋体" w:cs="仿宋_GB2312"/>
        </w:rPr>
      </w:pPr>
      <w:r>
        <w:rPr>
          <w:rFonts w:hint="eastAsia" w:ascii="宋体" w:hAnsi="宋体" w:cs="仿宋_GB2312"/>
        </w:rPr>
        <w:t>5.除本合同已有约定的违约金责任条款外，乙方违背合同的其他约定或者法律法规定，应当按照合同标的总额的20%向甲方支付违约金并赔偿甲方的全部损失。</w:t>
      </w:r>
    </w:p>
    <w:p w14:paraId="3595E0B7">
      <w:pPr>
        <w:spacing w:line="360" w:lineRule="auto"/>
        <w:ind w:firstLine="480" w:firstLineChars="200"/>
        <w:rPr>
          <w:rFonts w:hint="eastAsia" w:ascii="宋体" w:hAnsi="宋体" w:cs="仿宋_GB2312"/>
        </w:rPr>
      </w:pPr>
      <w:r>
        <w:rPr>
          <w:rFonts w:hint="eastAsia" w:ascii="宋体" w:hAnsi="宋体" w:cs="仿宋_GB2312"/>
        </w:rPr>
        <w:t>6.按照本合同规定应该偿付的违约金、赔偿金等，应当在明确责任后10日内，按银行规定或双方商定的结算办法付清，否则按逾期付款处理。</w:t>
      </w:r>
    </w:p>
    <w:p w14:paraId="78B49F12">
      <w:pPr>
        <w:spacing w:line="360" w:lineRule="auto"/>
        <w:ind w:firstLine="480" w:firstLineChars="200"/>
        <w:rPr>
          <w:rFonts w:hint="eastAsia" w:ascii="宋体" w:hAnsi="宋体" w:cs="宋体"/>
          <w:sz w:val="24"/>
          <w:highlight w:val="yellow"/>
          <w:u w:val="none"/>
        </w:rPr>
      </w:pPr>
      <w:r>
        <w:rPr>
          <w:rFonts w:hint="eastAsia" w:ascii="宋体" w:hAnsi="宋体" w:cs="宋体"/>
          <w:sz w:val="24"/>
          <w:highlight w:val="yellow"/>
          <w:u w:val="none"/>
          <w:lang w:val="en-US" w:eastAsia="zh-CN"/>
        </w:rPr>
        <w:t>7、</w:t>
      </w:r>
      <w:r>
        <w:rPr>
          <w:rFonts w:hint="eastAsia" w:ascii="宋体" w:hAnsi="宋体" w:cs="宋体"/>
          <w:sz w:val="24"/>
          <w:highlight w:val="yellow"/>
          <w:u w:val="none"/>
        </w:rPr>
        <w:t>违反报价承诺的违约责任：</w:t>
      </w:r>
    </w:p>
    <w:p w14:paraId="083AA94A">
      <w:pPr>
        <w:spacing w:line="360" w:lineRule="auto"/>
        <w:ind w:firstLine="480" w:firstLineChars="200"/>
        <w:rPr>
          <w:rFonts w:hint="eastAsia" w:ascii="宋体" w:hAnsi="宋体" w:cs="宋体"/>
          <w:sz w:val="24"/>
          <w:highlight w:val="yellow"/>
          <w:u w:val="none"/>
        </w:rPr>
      </w:pPr>
      <w:r>
        <w:rPr>
          <w:rFonts w:hint="eastAsia" w:ascii="宋体" w:hAnsi="宋体" w:cs="宋体"/>
          <w:sz w:val="24"/>
          <w:highlight w:val="yellow"/>
          <w:u w:val="none"/>
          <w:lang w:val="en-US" w:eastAsia="zh-CN"/>
        </w:rPr>
        <w:t>7.1</w:t>
      </w:r>
      <w:r>
        <w:rPr>
          <w:rFonts w:hint="eastAsia" w:ascii="宋体" w:hAnsi="宋体" w:cs="宋体"/>
          <w:sz w:val="24"/>
          <w:highlight w:val="yellow"/>
          <w:u w:val="none"/>
        </w:rPr>
        <w:t>若乙方在合同履行过程中，出现以下情形之一，视为严重违反报价承诺：</w:t>
      </w:r>
    </w:p>
    <w:p w14:paraId="1C7C3D59">
      <w:pPr>
        <w:spacing w:line="360" w:lineRule="auto"/>
        <w:ind w:firstLine="480" w:firstLineChars="200"/>
        <w:rPr>
          <w:rFonts w:hint="eastAsia" w:ascii="宋体" w:hAnsi="宋体" w:cs="宋体"/>
          <w:sz w:val="24"/>
          <w:highlight w:val="yellow"/>
          <w:u w:val="none"/>
        </w:rPr>
      </w:pPr>
      <w:r>
        <w:rPr>
          <w:rFonts w:hint="eastAsia" w:ascii="宋体" w:hAnsi="宋体" w:cs="宋体"/>
          <w:sz w:val="24"/>
          <w:highlight w:val="yellow"/>
          <w:u w:val="none"/>
          <w:lang w:eastAsia="zh-CN"/>
        </w:rPr>
        <w:t>（</w:t>
      </w:r>
      <w:r>
        <w:rPr>
          <w:rFonts w:hint="eastAsia" w:ascii="宋体" w:hAnsi="宋体" w:cs="宋体"/>
          <w:sz w:val="24"/>
          <w:highlight w:val="yellow"/>
          <w:u w:val="none"/>
          <w:lang w:val="en-US" w:eastAsia="zh-CN"/>
        </w:rPr>
        <w:t>1</w:t>
      </w:r>
      <w:r>
        <w:rPr>
          <w:rFonts w:hint="eastAsia" w:ascii="宋体" w:hAnsi="宋体" w:cs="宋体"/>
          <w:sz w:val="24"/>
          <w:highlight w:val="yellow"/>
          <w:u w:val="none"/>
          <w:lang w:eastAsia="zh-CN"/>
        </w:rPr>
        <w:t>）</w:t>
      </w:r>
      <w:r>
        <w:rPr>
          <w:rFonts w:hint="eastAsia" w:ascii="宋体" w:hAnsi="宋体" w:cs="宋体"/>
          <w:sz w:val="24"/>
          <w:highlight w:val="yellow"/>
          <w:u w:val="none"/>
        </w:rPr>
        <w:t>拒绝以投标/响应文件承诺的价格提供专用耗材或后续服务；</w:t>
      </w:r>
    </w:p>
    <w:p w14:paraId="42E766E7">
      <w:pPr>
        <w:spacing w:line="360" w:lineRule="auto"/>
        <w:ind w:firstLine="480" w:firstLineChars="200"/>
        <w:rPr>
          <w:rFonts w:hint="eastAsia" w:ascii="宋体" w:hAnsi="宋体" w:cs="宋体"/>
          <w:sz w:val="24"/>
          <w:highlight w:val="yellow"/>
          <w:u w:val="none"/>
        </w:rPr>
      </w:pPr>
      <w:r>
        <w:rPr>
          <w:rFonts w:hint="eastAsia" w:ascii="宋体" w:hAnsi="宋体" w:cs="宋体"/>
          <w:sz w:val="24"/>
          <w:highlight w:val="yellow"/>
          <w:u w:val="none"/>
          <w:lang w:eastAsia="zh-CN"/>
        </w:rPr>
        <w:t>（</w:t>
      </w:r>
      <w:r>
        <w:rPr>
          <w:rFonts w:hint="eastAsia" w:ascii="宋体" w:hAnsi="宋体" w:cs="宋体"/>
          <w:sz w:val="24"/>
          <w:highlight w:val="yellow"/>
          <w:u w:val="none"/>
          <w:lang w:val="en-US" w:eastAsia="zh-CN"/>
        </w:rPr>
        <w:t>2</w:t>
      </w:r>
      <w:r>
        <w:rPr>
          <w:rFonts w:hint="eastAsia" w:ascii="宋体" w:hAnsi="宋体" w:cs="宋体"/>
          <w:sz w:val="24"/>
          <w:highlight w:val="yellow"/>
          <w:u w:val="none"/>
          <w:lang w:eastAsia="zh-CN"/>
        </w:rPr>
        <w:t>）</w:t>
      </w:r>
      <w:r>
        <w:rPr>
          <w:rFonts w:hint="eastAsia" w:ascii="宋体" w:hAnsi="宋体" w:cs="宋体"/>
          <w:sz w:val="24"/>
          <w:highlight w:val="yellow"/>
          <w:u w:val="none"/>
        </w:rPr>
        <w:t>以“停产”“升级”等理由变相抬高价格或强制搭售其他产品。</w:t>
      </w:r>
    </w:p>
    <w:p w14:paraId="526E8F89">
      <w:pPr>
        <w:spacing w:line="360" w:lineRule="auto"/>
        <w:ind w:firstLine="480" w:firstLineChars="200"/>
        <w:rPr>
          <w:rFonts w:hint="eastAsia" w:ascii="宋体" w:hAnsi="宋体" w:cs="宋体"/>
          <w:sz w:val="24"/>
          <w:highlight w:val="yellow"/>
          <w:u w:val="none"/>
        </w:rPr>
      </w:pPr>
      <w:r>
        <w:rPr>
          <w:rFonts w:hint="eastAsia" w:ascii="宋体" w:hAnsi="宋体" w:cs="宋体"/>
          <w:sz w:val="24"/>
          <w:highlight w:val="yellow"/>
          <w:u w:val="none"/>
          <w:lang w:val="en-US" w:eastAsia="zh-CN"/>
        </w:rPr>
        <w:t>7.2</w:t>
      </w:r>
      <w:r>
        <w:rPr>
          <w:rFonts w:hint="eastAsia" w:ascii="宋体" w:hAnsi="宋体" w:cs="宋体"/>
          <w:sz w:val="24"/>
          <w:highlight w:val="yellow"/>
          <w:u w:val="none"/>
        </w:rPr>
        <w:t>处理方式：</w:t>
      </w:r>
    </w:p>
    <w:p w14:paraId="13892919">
      <w:pPr>
        <w:spacing w:line="360" w:lineRule="auto"/>
        <w:ind w:firstLine="480" w:firstLineChars="200"/>
        <w:rPr>
          <w:rFonts w:hint="eastAsia" w:ascii="宋体" w:hAnsi="宋体" w:cs="宋体"/>
          <w:sz w:val="24"/>
          <w:highlight w:val="yellow"/>
          <w:u w:val="none"/>
        </w:rPr>
      </w:pPr>
      <w:r>
        <w:rPr>
          <w:rFonts w:hint="eastAsia" w:ascii="宋体" w:hAnsi="宋体" w:cs="宋体"/>
          <w:sz w:val="24"/>
          <w:highlight w:val="yellow"/>
          <w:u w:val="none"/>
          <w:lang w:eastAsia="zh-CN"/>
        </w:rPr>
        <w:t>（</w:t>
      </w:r>
      <w:r>
        <w:rPr>
          <w:rFonts w:hint="eastAsia" w:ascii="宋体" w:hAnsi="宋体" w:cs="宋体"/>
          <w:sz w:val="24"/>
          <w:highlight w:val="yellow"/>
          <w:u w:val="none"/>
          <w:lang w:val="en-US" w:eastAsia="zh-CN"/>
        </w:rPr>
        <w:t>1</w:t>
      </w:r>
      <w:r>
        <w:rPr>
          <w:rFonts w:hint="eastAsia" w:ascii="宋体" w:hAnsi="宋体" w:cs="宋体"/>
          <w:sz w:val="24"/>
          <w:highlight w:val="yellow"/>
          <w:u w:val="none"/>
          <w:lang w:eastAsia="zh-CN"/>
        </w:rPr>
        <w:t>）</w:t>
      </w:r>
      <w:r>
        <w:rPr>
          <w:rFonts w:hint="eastAsia" w:ascii="宋体" w:hAnsi="宋体" w:cs="宋体"/>
          <w:sz w:val="24"/>
          <w:highlight w:val="yellow"/>
          <w:u w:val="none"/>
        </w:rPr>
        <w:t>差价追偿：甲方有权自行或在市场上采购替代产品或服务，由此产生的采购价格高于本合同锁定价格的差价损失，由乙方全额承担。</w:t>
      </w:r>
    </w:p>
    <w:p w14:paraId="614FD677">
      <w:pPr>
        <w:spacing w:line="360" w:lineRule="auto"/>
        <w:ind w:firstLine="480" w:firstLineChars="200"/>
        <w:rPr>
          <w:rFonts w:hint="eastAsia" w:ascii="宋体" w:hAnsi="宋体" w:cs="宋体"/>
          <w:sz w:val="24"/>
          <w:highlight w:val="yellow"/>
          <w:u w:val="none"/>
        </w:rPr>
      </w:pPr>
      <w:r>
        <w:rPr>
          <w:rFonts w:hint="eastAsia" w:ascii="宋体" w:hAnsi="宋体" w:cs="宋体"/>
          <w:sz w:val="24"/>
          <w:highlight w:val="yellow"/>
          <w:u w:val="none"/>
          <w:lang w:eastAsia="zh-CN"/>
        </w:rPr>
        <w:t>（</w:t>
      </w:r>
      <w:r>
        <w:rPr>
          <w:rFonts w:hint="eastAsia" w:ascii="宋体" w:hAnsi="宋体" w:cs="宋体"/>
          <w:sz w:val="24"/>
          <w:highlight w:val="yellow"/>
          <w:u w:val="none"/>
          <w:lang w:val="en-US" w:eastAsia="zh-CN"/>
        </w:rPr>
        <w:t>2</w:t>
      </w:r>
      <w:r>
        <w:rPr>
          <w:rFonts w:hint="eastAsia" w:ascii="宋体" w:hAnsi="宋体" w:cs="宋体"/>
          <w:sz w:val="24"/>
          <w:highlight w:val="yellow"/>
          <w:u w:val="none"/>
          <w:lang w:eastAsia="zh-CN"/>
        </w:rPr>
        <w:t>）</w:t>
      </w:r>
      <w:r>
        <w:rPr>
          <w:rFonts w:hint="eastAsia" w:ascii="宋体" w:hAnsi="宋体" w:cs="宋体"/>
          <w:sz w:val="24"/>
          <w:highlight w:val="yellow"/>
          <w:u w:val="none"/>
        </w:rPr>
        <w:t>违约金：除赔偿差价损失外，乙方还应向甲方支付涉及违规金额3倍的违约金；若违规金额难以计算，则一次性向甲方支付人民币</w:t>
      </w:r>
      <w:r>
        <w:rPr>
          <w:rFonts w:hint="eastAsia" w:ascii="宋体" w:hAnsi="宋体" w:cs="宋体"/>
          <w:sz w:val="24"/>
          <w:highlight w:val="lightGray"/>
          <w:u w:val="none"/>
          <w:lang w:val="en-US" w:eastAsia="zh-CN"/>
        </w:rPr>
        <w:t>5</w:t>
      </w:r>
      <w:r>
        <w:rPr>
          <w:rFonts w:hint="eastAsia" w:ascii="宋体" w:hAnsi="宋体" w:cs="宋体"/>
          <w:sz w:val="24"/>
          <w:highlight w:val="lightGray"/>
          <w:u w:val="none"/>
        </w:rPr>
        <w:t>0000元</w:t>
      </w:r>
      <w:r>
        <w:rPr>
          <w:rFonts w:hint="eastAsia" w:ascii="宋体" w:hAnsi="宋体" w:cs="宋体"/>
          <w:sz w:val="24"/>
          <w:highlight w:val="yellow"/>
          <w:u w:val="none"/>
        </w:rPr>
        <w:t>的违约金。</w:t>
      </w:r>
    </w:p>
    <w:p w14:paraId="6B183A0E">
      <w:pPr>
        <w:spacing w:line="360" w:lineRule="auto"/>
        <w:ind w:firstLine="480" w:firstLineChars="200"/>
        <w:rPr>
          <w:rFonts w:hint="eastAsia" w:ascii="宋体" w:hAnsi="宋体" w:cs="宋体"/>
          <w:sz w:val="24"/>
          <w:highlight w:val="yellow"/>
          <w:u w:val="none"/>
        </w:rPr>
      </w:pPr>
      <w:r>
        <w:rPr>
          <w:rFonts w:hint="eastAsia" w:ascii="宋体" w:hAnsi="宋体" w:cs="宋体"/>
          <w:sz w:val="24"/>
          <w:highlight w:val="yellow"/>
          <w:u w:val="none"/>
          <w:lang w:val="en-US" w:eastAsia="zh-CN"/>
        </w:rPr>
        <w:t>8、</w:t>
      </w:r>
      <w:r>
        <w:rPr>
          <w:rFonts w:hint="eastAsia" w:ascii="宋体" w:hAnsi="宋体" w:cs="宋体"/>
          <w:sz w:val="24"/>
          <w:highlight w:val="yellow"/>
          <w:u w:val="none"/>
        </w:rPr>
        <w:t>降低履约标准：</w:t>
      </w:r>
    </w:p>
    <w:p w14:paraId="6436B4AF">
      <w:pPr>
        <w:spacing w:line="360" w:lineRule="auto"/>
        <w:ind w:firstLine="480" w:firstLineChars="200"/>
        <w:rPr>
          <w:rFonts w:hint="eastAsia" w:ascii="宋体" w:hAnsi="宋体" w:cs="宋体"/>
          <w:sz w:val="24"/>
          <w:highlight w:val="yellow"/>
          <w:u w:val="none"/>
        </w:rPr>
      </w:pPr>
      <w:r>
        <w:rPr>
          <w:rFonts w:hint="eastAsia" w:ascii="宋体" w:hAnsi="宋体" w:cs="宋体"/>
          <w:sz w:val="24"/>
          <w:highlight w:val="yellow"/>
          <w:u w:val="none"/>
          <w:lang w:val="en-US" w:eastAsia="zh-CN"/>
        </w:rPr>
        <w:t>8.1</w:t>
      </w:r>
      <w:r>
        <w:rPr>
          <w:rFonts w:hint="eastAsia" w:ascii="宋体" w:hAnsi="宋体" w:cs="宋体"/>
          <w:sz w:val="24"/>
          <w:highlight w:val="yellow"/>
          <w:u w:val="none"/>
        </w:rPr>
        <w:t>若乙方提供的专用耗材、后续服务的技术参数、质量标准、响应时间低于投标</w:t>
      </w:r>
      <w:r>
        <w:rPr>
          <w:rFonts w:hint="eastAsia" w:ascii="宋体" w:hAnsi="宋体" w:cs="宋体"/>
          <w:sz w:val="24"/>
          <w:highlight w:val="yellow"/>
          <w:u w:val="none"/>
          <w:lang w:eastAsia="zh-CN"/>
        </w:rPr>
        <w:t>（</w:t>
      </w:r>
      <w:r>
        <w:rPr>
          <w:rFonts w:hint="eastAsia" w:ascii="宋体" w:hAnsi="宋体" w:cs="宋体"/>
          <w:sz w:val="24"/>
          <w:highlight w:val="yellow"/>
          <w:u w:val="none"/>
          <w:lang w:val="en-US" w:eastAsia="zh-CN"/>
        </w:rPr>
        <w:t>响应</w:t>
      </w:r>
      <w:r>
        <w:rPr>
          <w:rFonts w:hint="eastAsia" w:ascii="宋体" w:hAnsi="宋体" w:cs="宋体"/>
          <w:sz w:val="24"/>
          <w:highlight w:val="yellow"/>
          <w:u w:val="none"/>
          <w:lang w:eastAsia="zh-CN"/>
        </w:rPr>
        <w:t>）</w:t>
      </w:r>
      <w:r>
        <w:rPr>
          <w:rFonts w:hint="eastAsia" w:ascii="宋体" w:hAnsi="宋体" w:cs="宋体"/>
          <w:sz w:val="24"/>
          <w:highlight w:val="yellow"/>
          <w:u w:val="none"/>
        </w:rPr>
        <w:t>文件或合同附件承诺的标准，且未通过书面形式征得甲方同意，视为降低履约标准。</w:t>
      </w:r>
    </w:p>
    <w:p w14:paraId="6FEB249D">
      <w:pPr>
        <w:spacing w:line="360" w:lineRule="auto"/>
        <w:ind w:firstLine="480" w:firstLineChars="200"/>
        <w:rPr>
          <w:rFonts w:hint="eastAsia" w:ascii="宋体" w:hAnsi="宋体" w:cs="宋体"/>
          <w:sz w:val="24"/>
          <w:highlight w:val="yellow"/>
          <w:u w:val="none"/>
        </w:rPr>
      </w:pPr>
      <w:r>
        <w:rPr>
          <w:rFonts w:hint="eastAsia" w:ascii="宋体" w:hAnsi="宋体" w:cs="宋体"/>
          <w:sz w:val="24"/>
          <w:highlight w:val="yellow"/>
          <w:u w:val="none"/>
          <w:lang w:val="en-US" w:eastAsia="zh-CN"/>
        </w:rPr>
        <w:t>8.2</w:t>
      </w:r>
      <w:r>
        <w:rPr>
          <w:rFonts w:hint="eastAsia" w:ascii="宋体" w:hAnsi="宋体" w:cs="宋体"/>
          <w:sz w:val="24"/>
          <w:highlight w:val="yellow"/>
          <w:u w:val="none"/>
        </w:rPr>
        <w:t>处理方式：</w:t>
      </w:r>
    </w:p>
    <w:p w14:paraId="641A90ED">
      <w:pPr>
        <w:spacing w:line="360" w:lineRule="auto"/>
        <w:ind w:firstLine="480" w:firstLineChars="200"/>
        <w:rPr>
          <w:rFonts w:hint="eastAsia" w:ascii="宋体" w:hAnsi="宋体" w:cs="宋体"/>
          <w:sz w:val="24"/>
          <w:highlight w:val="yellow"/>
          <w:u w:val="none"/>
        </w:rPr>
      </w:pPr>
      <w:r>
        <w:rPr>
          <w:rFonts w:hint="eastAsia" w:ascii="宋体" w:hAnsi="宋体" w:cs="宋体"/>
          <w:sz w:val="24"/>
          <w:highlight w:val="yellow"/>
          <w:u w:val="none"/>
          <w:lang w:eastAsia="zh-CN"/>
        </w:rPr>
        <w:t>（</w:t>
      </w:r>
      <w:r>
        <w:rPr>
          <w:rFonts w:hint="eastAsia" w:ascii="宋体" w:hAnsi="宋体" w:cs="宋体"/>
          <w:sz w:val="24"/>
          <w:highlight w:val="yellow"/>
          <w:u w:val="none"/>
          <w:lang w:val="en-US" w:eastAsia="zh-CN"/>
        </w:rPr>
        <w:t>1</w:t>
      </w:r>
      <w:r>
        <w:rPr>
          <w:rFonts w:hint="eastAsia" w:ascii="宋体" w:hAnsi="宋体" w:cs="宋体"/>
          <w:sz w:val="24"/>
          <w:highlight w:val="yellow"/>
          <w:u w:val="none"/>
          <w:lang w:eastAsia="zh-CN"/>
        </w:rPr>
        <w:t>）</w:t>
      </w:r>
      <w:r>
        <w:rPr>
          <w:rFonts w:hint="eastAsia" w:ascii="宋体" w:hAnsi="宋体" w:cs="宋体"/>
          <w:sz w:val="24"/>
          <w:highlight w:val="yellow"/>
          <w:u w:val="none"/>
        </w:rPr>
        <w:t>甲方发现后有权发出整改通知，乙方须在</w:t>
      </w:r>
      <w:r>
        <w:rPr>
          <w:rFonts w:hint="eastAsia" w:ascii="宋体" w:hAnsi="宋体" w:cs="宋体"/>
          <w:sz w:val="24"/>
          <w:highlight w:val="yellow"/>
          <w:u w:val="none"/>
          <w:lang w:val="en-US" w:eastAsia="zh-CN"/>
        </w:rPr>
        <w:t>3</w:t>
      </w:r>
      <w:r>
        <w:rPr>
          <w:rFonts w:hint="eastAsia" w:ascii="宋体" w:hAnsi="宋体" w:cs="宋体"/>
          <w:sz w:val="24"/>
          <w:highlight w:val="yellow"/>
          <w:u w:val="none"/>
        </w:rPr>
        <w:t>日内无条件整改至合同标准。</w:t>
      </w:r>
    </w:p>
    <w:p w14:paraId="23BF19FF">
      <w:pPr>
        <w:spacing w:line="360" w:lineRule="auto"/>
        <w:ind w:firstLine="480" w:firstLineChars="200"/>
        <w:rPr>
          <w:rFonts w:hint="eastAsia" w:ascii="宋体" w:hAnsi="宋体" w:cs="宋体"/>
          <w:sz w:val="24"/>
          <w:highlight w:val="yellow"/>
          <w:u w:val="none"/>
        </w:rPr>
      </w:pPr>
      <w:r>
        <w:rPr>
          <w:rFonts w:hint="eastAsia" w:ascii="宋体" w:hAnsi="宋体" w:cs="宋体"/>
          <w:sz w:val="24"/>
          <w:highlight w:val="yellow"/>
          <w:u w:val="none"/>
          <w:lang w:eastAsia="zh-CN"/>
        </w:rPr>
        <w:t>（</w:t>
      </w:r>
      <w:r>
        <w:rPr>
          <w:rFonts w:hint="eastAsia" w:ascii="宋体" w:hAnsi="宋体" w:cs="宋体"/>
          <w:sz w:val="24"/>
          <w:highlight w:val="yellow"/>
          <w:u w:val="none"/>
          <w:lang w:val="en-US" w:eastAsia="zh-CN"/>
        </w:rPr>
        <w:t>2</w:t>
      </w:r>
      <w:r>
        <w:rPr>
          <w:rFonts w:hint="eastAsia" w:ascii="宋体" w:hAnsi="宋体" w:cs="宋体"/>
          <w:sz w:val="24"/>
          <w:highlight w:val="yellow"/>
          <w:u w:val="none"/>
          <w:lang w:eastAsia="zh-CN"/>
        </w:rPr>
        <w:t>）</w:t>
      </w:r>
      <w:r>
        <w:rPr>
          <w:rFonts w:hint="eastAsia" w:ascii="宋体" w:hAnsi="宋体" w:cs="宋体"/>
          <w:sz w:val="24"/>
          <w:highlight w:val="yellow"/>
          <w:u w:val="none"/>
        </w:rPr>
        <w:t>若逾期未整改或整改后仍不合格，甲方有权每次违约扣减合同总价的</w:t>
      </w:r>
      <w:r>
        <w:rPr>
          <w:rFonts w:hint="eastAsia" w:ascii="宋体" w:hAnsi="宋体" w:cs="宋体"/>
          <w:sz w:val="24"/>
          <w:highlight w:val="yellow"/>
          <w:u w:val="none"/>
          <w:lang w:val="en-US" w:eastAsia="zh-CN"/>
        </w:rPr>
        <w:t>1</w:t>
      </w:r>
      <w:r>
        <w:rPr>
          <w:rFonts w:hint="eastAsia" w:ascii="宋体" w:hAnsi="宋体" w:cs="宋体"/>
          <w:sz w:val="24"/>
          <w:highlight w:val="yellow"/>
          <w:u w:val="none"/>
        </w:rPr>
        <w:t>%。</w:t>
      </w:r>
    </w:p>
    <w:p w14:paraId="6DDFC6C7">
      <w:pPr>
        <w:spacing w:line="360" w:lineRule="auto"/>
        <w:ind w:firstLine="480" w:firstLineChars="200"/>
        <w:rPr>
          <w:rFonts w:hint="eastAsia" w:ascii="宋体" w:hAnsi="宋体" w:cs="宋体"/>
          <w:sz w:val="24"/>
          <w:highlight w:val="yellow"/>
          <w:u w:val="none"/>
        </w:rPr>
      </w:pPr>
      <w:r>
        <w:rPr>
          <w:rFonts w:hint="eastAsia" w:ascii="宋体" w:hAnsi="宋体" w:cs="宋体"/>
          <w:sz w:val="24"/>
          <w:highlight w:val="yellow"/>
          <w:u w:val="none"/>
          <w:lang w:eastAsia="zh-CN"/>
        </w:rPr>
        <w:t>（</w:t>
      </w:r>
      <w:r>
        <w:rPr>
          <w:rFonts w:hint="eastAsia" w:ascii="宋体" w:hAnsi="宋体" w:cs="宋体"/>
          <w:sz w:val="24"/>
          <w:highlight w:val="yellow"/>
          <w:u w:val="none"/>
          <w:lang w:val="en-US" w:eastAsia="zh-CN"/>
        </w:rPr>
        <w:t>3</w:t>
      </w:r>
      <w:r>
        <w:rPr>
          <w:rFonts w:hint="eastAsia" w:ascii="宋体" w:hAnsi="宋体" w:cs="宋体"/>
          <w:sz w:val="24"/>
          <w:highlight w:val="yellow"/>
          <w:u w:val="none"/>
          <w:lang w:eastAsia="zh-CN"/>
        </w:rPr>
        <w:t>）</w:t>
      </w:r>
      <w:r>
        <w:rPr>
          <w:rFonts w:hint="eastAsia" w:ascii="宋体" w:hAnsi="宋体" w:cs="宋体"/>
          <w:sz w:val="24"/>
          <w:highlight w:val="yellow"/>
          <w:u w:val="none"/>
        </w:rPr>
        <w:t>若降低标准行为导致甲方无法正常使用或造成损失的，视为乙方</w:t>
      </w:r>
      <w:r>
        <w:rPr>
          <w:rFonts w:hint="eastAsia" w:ascii="宋体" w:hAnsi="宋体" w:cs="宋体"/>
          <w:sz w:val="24"/>
          <w:highlight w:val="yellow"/>
          <w:u w:val="none"/>
          <w:lang w:val="en-US" w:eastAsia="zh-CN"/>
        </w:rPr>
        <w:t>违约</w:t>
      </w:r>
      <w:r>
        <w:rPr>
          <w:rFonts w:hint="eastAsia" w:ascii="宋体" w:hAnsi="宋体" w:cs="宋体"/>
          <w:sz w:val="24"/>
          <w:highlight w:val="lightGray"/>
          <w:u w:val="none"/>
        </w:rPr>
        <w:t>按照合同标的总额的20%向甲方支付违约金并赔偿甲方的全部损失.同时甲方有权解除合同。</w:t>
      </w:r>
    </w:p>
    <w:p w14:paraId="34BCDA39">
      <w:pPr>
        <w:spacing w:line="360" w:lineRule="auto"/>
        <w:ind w:firstLine="480" w:firstLineChars="200"/>
        <w:rPr>
          <w:rFonts w:hint="eastAsia" w:ascii="宋体" w:hAnsi="宋体" w:cs="宋体"/>
          <w:sz w:val="24"/>
          <w:highlight w:val="yellow"/>
          <w:u w:val="none"/>
        </w:rPr>
      </w:pPr>
      <w:r>
        <w:rPr>
          <w:rFonts w:hint="eastAsia" w:ascii="宋体" w:hAnsi="宋体" w:cs="宋体"/>
          <w:sz w:val="24"/>
          <w:highlight w:val="yellow"/>
          <w:u w:val="none"/>
          <w:lang w:val="en-US" w:eastAsia="zh-CN"/>
        </w:rPr>
        <w:t>9、</w:t>
      </w:r>
      <w:r>
        <w:rPr>
          <w:rFonts w:hint="eastAsia" w:ascii="宋体" w:hAnsi="宋体" w:cs="宋体"/>
          <w:sz w:val="24"/>
          <w:highlight w:val="yellow"/>
          <w:u w:val="none"/>
        </w:rPr>
        <w:t>合同解除权：</w:t>
      </w:r>
    </w:p>
    <w:p w14:paraId="21B00806">
      <w:pPr>
        <w:spacing w:line="360" w:lineRule="auto"/>
        <w:ind w:firstLine="480" w:firstLineChars="200"/>
        <w:rPr>
          <w:rFonts w:hint="eastAsia" w:ascii="宋体" w:hAnsi="宋体" w:cs="宋体"/>
          <w:sz w:val="24"/>
          <w:highlight w:val="yellow"/>
          <w:u w:val="none"/>
        </w:rPr>
      </w:pPr>
      <w:r>
        <w:rPr>
          <w:rFonts w:hint="eastAsia" w:ascii="宋体" w:hAnsi="宋体" w:cs="宋体"/>
          <w:sz w:val="24"/>
          <w:highlight w:val="yellow"/>
          <w:u w:val="none"/>
          <w:lang w:val="en-US" w:eastAsia="zh-CN"/>
        </w:rPr>
        <w:t>9.1</w:t>
      </w:r>
      <w:r>
        <w:rPr>
          <w:rFonts w:hint="eastAsia" w:ascii="宋体" w:hAnsi="宋体" w:cs="宋体"/>
          <w:sz w:val="24"/>
          <w:highlight w:val="yellow"/>
          <w:u w:val="none"/>
        </w:rPr>
        <w:t>发生下列任一情形，甲方有权单方书面通知乙方解除本合同，并不承担任何违约责任，且乙方应赔偿甲方全部损失：</w:t>
      </w:r>
    </w:p>
    <w:p w14:paraId="1173F36E">
      <w:pPr>
        <w:spacing w:line="360" w:lineRule="auto"/>
        <w:ind w:firstLine="480" w:firstLineChars="200"/>
        <w:rPr>
          <w:rFonts w:hint="eastAsia" w:ascii="宋体" w:hAnsi="宋体" w:cs="宋体"/>
          <w:sz w:val="24"/>
          <w:highlight w:val="yellow"/>
          <w:u w:val="none"/>
        </w:rPr>
      </w:pPr>
      <w:r>
        <w:rPr>
          <w:rFonts w:hint="eastAsia" w:ascii="宋体" w:hAnsi="宋体" w:cs="宋体"/>
          <w:sz w:val="24"/>
          <w:highlight w:val="yellow"/>
          <w:u w:val="none"/>
          <w:lang w:eastAsia="zh-CN"/>
        </w:rPr>
        <w:t>（</w:t>
      </w:r>
      <w:r>
        <w:rPr>
          <w:rFonts w:hint="eastAsia" w:ascii="宋体" w:hAnsi="宋体" w:cs="宋体"/>
          <w:sz w:val="24"/>
          <w:highlight w:val="yellow"/>
          <w:u w:val="none"/>
          <w:lang w:val="en-US" w:eastAsia="zh-CN"/>
        </w:rPr>
        <w:t>1</w:t>
      </w:r>
      <w:r>
        <w:rPr>
          <w:rFonts w:hint="eastAsia" w:ascii="宋体" w:hAnsi="宋体" w:cs="宋体"/>
          <w:sz w:val="24"/>
          <w:highlight w:val="yellow"/>
          <w:u w:val="none"/>
          <w:lang w:eastAsia="zh-CN"/>
        </w:rPr>
        <w:t>）</w:t>
      </w:r>
      <w:r>
        <w:rPr>
          <w:rFonts w:hint="eastAsia" w:ascii="宋体" w:hAnsi="宋体" w:cs="宋体"/>
          <w:sz w:val="24"/>
          <w:highlight w:val="yellow"/>
          <w:u w:val="none"/>
        </w:rPr>
        <w:t>乙方累计2次违反价格锁定承诺的；</w:t>
      </w:r>
    </w:p>
    <w:p w14:paraId="27E0293C">
      <w:pPr>
        <w:spacing w:line="360" w:lineRule="auto"/>
        <w:ind w:firstLine="480" w:firstLineChars="200"/>
        <w:rPr>
          <w:rFonts w:hint="eastAsia" w:ascii="宋体" w:hAnsi="宋体" w:cs="宋体"/>
          <w:sz w:val="24"/>
          <w:highlight w:val="yellow"/>
          <w:u w:val="none"/>
        </w:rPr>
      </w:pPr>
      <w:r>
        <w:rPr>
          <w:rFonts w:hint="eastAsia" w:ascii="宋体" w:hAnsi="宋体" w:cs="宋体"/>
          <w:sz w:val="24"/>
          <w:highlight w:val="yellow"/>
          <w:u w:val="none"/>
          <w:lang w:eastAsia="zh-CN"/>
        </w:rPr>
        <w:t>（</w:t>
      </w:r>
      <w:r>
        <w:rPr>
          <w:rFonts w:hint="eastAsia" w:ascii="宋体" w:hAnsi="宋体" w:cs="宋体"/>
          <w:sz w:val="24"/>
          <w:highlight w:val="yellow"/>
          <w:u w:val="none"/>
          <w:lang w:val="en-US" w:eastAsia="zh-CN"/>
        </w:rPr>
        <w:t>2</w:t>
      </w:r>
      <w:r>
        <w:rPr>
          <w:rFonts w:hint="eastAsia" w:ascii="宋体" w:hAnsi="宋体" w:cs="宋体"/>
          <w:sz w:val="24"/>
          <w:highlight w:val="yellow"/>
          <w:u w:val="none"/>
          <w:lang w:eastAsia="zh-CN"/>
        </w:rPr>
        <w:t>）</w:t>
      </w:r>
      <w:r>
        <w:rPr>
          <w:rFonts w:hint="eastAsia" w:ascii="宋体" w:hAnsi="宋体" w:cs="宋体"/>
          <w:sz w:val="24"/>
          <w:highlight w:val="yellow"/>
          <w:u w:val="none"/>
        </w:rPr>
        <w:t>乙方降低履约标准，经甲方书面警告后仍不改正，或累计发生3次以上的；</w:t>
      </w:r>
    </w:p>
    <w:p w14:paraId="08D5C75A">
      <w:pPr>
        <w:spacing w:line="360" w:lineRule="auto"/>
        <w:ind w:firstLine="480" w:firstLineChars="200"/>
        <w:rPr>
          <w:rFonts w:hint="eastAsia" w:ascii="宋体" w:hAnsi="宋体" w:cs="宋体"/>
          <w:sz w:val="24"/>
          <w:highlight w:val="yellow"/>
          <w:u w:val="none"/>
        </w:rPr>
      </w:pPr>
      <w:r>
        <w:rPr>
          <w:rFonts w:hint="eastAsia" w:ascii="宋体" w:hAnsi="宋体" w:cs="宋体"/>
          <w:sz w:val="24"/>
          <w:highlight w:val="yellow"/>
          <w:u w:val="none"/>
          <w:lang w:eastAsia="zh-CN"/>
        </w:rPr>
        <w:t>（</w:t>
      </w:r>
      <w:r>
        <w:rPr>
          <w:rFonts w:hint="eastAsia" w:ascii="宋体" w:hAnsi="宋体" w:cs="宋体"/>
          <w:sz w:val="24"/>
          <w:highlight w:val="yellow"/>
          <w:u w:val="none"/>
          <w:lang w:val="en-US" w:eastAsia="zh-CN"/>
        </w:rPr>
        <w:t>3</w:t>
      </w:r>
      <w:r>
        <w:rPr>
          <w:rFonts w:hint="eastAsia" w:ascii="宋体" w:hAnsi="宋体" w:cs="宋体"/>
          <w:sz w:val="24"/>
          <w:highlight w:val="yellow"/>
          <w:u w:val="none"/>
          <w:lang w:eastAsia="zh-CN"/>
        </w:rPr>
        <w:t>）</w:t>
      </w:r>
      <w:r>
        <w:rPr>
          <w:rFonts w:hint="eastAsia" w:ascii="宋体" w:hAnsi="宋体" w:cs="宋体"/>
          <w:sz w:val="24"/>
          <w:highlight w:val="yellow"/>
          <w:u w:val="none"/>
        </w:rPr>
        <w:t>因乙方提供的耗材或服务质量问题导致发生安全事故或重大故障的；</w:t>
      </w:r>
    </w:p>
    <w:p w14:paraId="4892E865">
      <w:pPr>
        <w:spacing w:line="360" w:lineRule="auto"/>
        <w:ind w:firstLine="480" w:firstLineChars="200"/>
        <w:rPr>
          <w:rFonts w:hint="eastAsia" w:ascii="宋体" w:hAnsi="宋体" w:cs="宋体"/>
          <w:sz w:val="24"/>
          <w:highlight w:val="yellow"/>
          <w:u w:val="none"/>
        </w:rPr>
      </w:pPr>
      <w:r>
        <w:rPr>
          <w:rFonts w:hint="eastAsia" w:ascii="宋体" w:hAnsi="宋体" w:cs="宋体"/>
          <w:sz w:val="24"/>
          <w:highlight w:val="yellow"/>
          <w:u w:val="none"/>
          <w:lang w:eastAsia="zh-CN"/>
        </w:rPr>
        <w:t>（</w:t>
      </w:r>
      <w:r>
        <w:rPr>
          <w:rFonts w:hint="eastAsia" w:ascii="宋体" w:hAnsi="宋体" w:cs="宋体"/>
          <w:sz w:val="24"/>
          <w:highlight w:val="yellow"/>
          <w:u w:val="none"/>
          <w:lang w:val="en-US" w:eastAsia="zh-CN"/>
        </w:rPr>
        <w:t>4</w:t>
      </w:r>
      <w:r>
        <w:rPr>
          <w:rFonts w:hint="eastAsia" w:ascii="宋体" w:hAnsi="宋体" w:cs="宋体"/>
          <w:sz w:val="24"/>
          <w:highlight w:val="yellow"/>
          <w:u w:val="none"/>
          <w:lang w:eastAsia="zh-CN"/>
        </w:rPr>
        <w:t>）</w:t>
      </w:r>
      <w:r>
        <w:rPr>
          <w:rFonts w:hint="eastAsia" w:ascii="宋体" w:hAnsi="宋体" w:cs="宋体"/>
          <w:sz w:val="24"/>
          <w:highlight w:val="yellow"/>
          <w:u w:val="none"/>
        </w:rPr>
        <w:t>乙方明确表示或者以自己的行为表明不履行合同主要义务的。</w:t>
      </w:r>
    </w:p>
    <w:p w14:paraId="4A2FAC3B">
      <w:pPr>
        <w:spacing w:line="360" w:lineRule="auto"/>
        <w:ind w:firstLine="480" w:firstLineChars="200"/>
        <w:rPr>
          <w:rFonts w:hint="eastAsia" w:ascii="宋体" w:hAnsi="宋体" w:cs="宋体"/>
          <w:sz w:val="24"/>
          <w:highlight w:val="yellow"/>
          <w:u w:val="none"/>
        </w:rPr>
      </w:pPr>
      <w:r>
        <w:rPr>
          <w:rFonts w:hint="eastAsia" w:ascii="宋体" w:hAnsi="宋体" w:cs="宋体"/>
          <w:sz w:val="24"/>
          <w:highlight w:val="yellow"/>
          <w:u w:val="none"/>
          <w:lang w:val="en-US" w:eastAsia="zh-CN"/>
        </w:rPr>
        <w:t>10、</w:t>
      </w:r>
      <w:r>
        <w:rPr>
          <w:rFonts w:hint="eastAsia" w:ascii="宋体" w:hAnsi="宋体" w:cs="宋体"/>
          <w:sz w:val="24"/>
          <w:highlight w:val="yellow"/>
          <w:u w:val="none"/>
        </w:rPr>
        <w:t>乙方发生上述任何违约行为，甲方均有权直接从履约保证金中扣除相应违约金、赔偿金。履约保证金不足以支付上述款项的，甲方有权从未支付的合同款项中直接抵扣，或继续向乙方追偿。</w:t>
      </w:r>
    </w:p>
    <w:p w14:paraId="47F3AEB1">
      <w:pPr>
        <w:spacing w:line="360" w:lineRule="auto"/>
        <w:ind w:firstLine="480" w:firstLineChars="200"/>
        <w:rPr>
          <w:rFonts w:hint="eastAsia" w:ascii="宋体" w:hAnsi="宋体" w:cs="宋体"/>
          <w:sz w:val="24"/>
          <w:highlight w:val="yellow"/>
          <w:u w:val="none"/>
        </w:rPr>
      </w:pPr>
      <w:r>
        <w:rPr>
          <w:rFonts w:hint="eastAsia" w:ascii="宋体" w:hAnsi="宋体" w:cs="宋体"/>
          <w:sz w:val="24"/>
          <w:highlight w:val="yellow"/>
          <w:u w:val="none"/>
          <w:lang w:val="en-US" w:eastAsia="zh-CN"/>
        </w:rPr>
        <w:t>11、</w:t>
      </w:r>
      <w:r>
        <w:rPr>
          <w:rFonts w:hint="eastAsia" w:ascii="宋体" w:hAnsi="宋体" w:cs="宋体"/>
          <w:sz w:val="24"/>
          <w:highlight w:val="yellow"/>
          <w:u w:val="none"/>
        </w:rPr>
        <w:t>因乙方违约给甲方造成的损失，包括但不限于直接经济损失、可得利益损失、第三方索赔损失以及甲方为索赔支出的诉讼费、律师费、保全费、鉴定费、差旅费等全部由乙方承担。</w:t>
      </w:r>
    </w:p>
    <w:p w14:paraId="769FF75D">
      <w:pPr>
        <w:spacing w:line="360" w:lineRule="auto"/>
        <w:ind w:firstLine="480" w:firstLineChars="200"/>
        <w:rPr>
          <w:rFonts w:ascii="宋体" w:cs="仿宋_GB2312"/>
        </w:rPr>
      </w:pPr>
      <w:r>
        <w:rPr>
          <w:rFonts w:hint="eastAsia" w:ascii="宋体" w:hAnsi="宋体" w:cs="仿宋_GB2312"/>
        </w:rPr>
        <w:t>十</w:t>
      </w:r>
      <w:r>
        <w:rPr>
          <w:rFonts w:hint="eastAsia" w:ascii="宋体" w:hAnsi="宋体" w:cs="仿宋_GB2312"/>
          <w:lang w:val="en-US" w:eastAsia="zh-CN"/>
        </w:rPr>
        <w:t>四</w:t>
      </w:r>
      <w:r>
        <w:rPr>
          <w:rFonts w:hint="eastAsia" w:ascii="宋体" w:hAnsi="宋体" w:cs="仿宋_GB2312"/>
        </w:rPr>
        <w:t>、承诺</w:t>
      </w:r>
    </w:p>
    <w:p w14:paraId="53CEEBB7">
      <w:pPr>
        <w:spacing w:line="360" w:lineRule="auto"/>
        <w:ind w:firstLine="480" w:firstLineChars="200"/>
        <w:rPr>
          <w:rFonts w:ascii="宋体" w:cs="仿宋_GB2312"/>
        </w:rPr>
      </w:pPr>
      <w:r>
        <w:rPr>
          <w:rFonts w:ascii="宋体" w:hAnsi="宋体" w:cs="仿宋_GB2312"/>
        </w:rPr>
        <w:t>1.</w:t>
      </w:r>
      <w:r>
        <w:rPr>
          <w:rFonts w:hint="eastAsia" w:ascii="宋体" w:hAnsi="宋体" w:cs="仿宋_GB2312"/>
        </w:rPr>
        <w:t>采购人承诺按照法律规定履行项目审批手续、筹集项目资金并按照合同约定的期限和方式支付合同价款。</w:t>
      </w:r>
    </w:p>
    <w:p w14:paraId="6B2749A2">
      <w:pPr>
        <w:spacing w:line="360" w:lineRule="auto"/>
        <w:ind w:firstLine="480" w:firstLineChars="200"/>
        <w:rPr>
          <w:rFonts w:ascii="宋体" w:cs="仿宋_GB2312"/>
        </w:rPr>
      </w:pPr>
      <w:r>
        <w:rPr>
          <w:rFonts w:ascii="宋体" w:hAnsi="宋体" w:cs="仿宋_GB2312"/>
        </w:rPr>
        <w:t>2.</w:t>
      </w:r>
      <w:r>
        <w:rPr>
          <w:rFonts w:hint="eastAsia" w:ascii="宋体" w:hAnsi="宋体" w:cs="仿宋_GB2312"/>
        </w:rPr>
        <w:t>供应商承诺按照法律规定及合同约定供货，确保质量和安全，不进行转包及违法分包，并在缺陷责任期及保修期内承担相应的责任。</w:t>
      </w:r>
    </w:p>
    <w:p w14:paraId="10B800B9">
      <w:pPr>
        <w:spacing w:line="360" w:lineRule="auto"/>
        <w:ind w:firstLine="480" w:firstLineChars="200"/>
        <w:rPr>
          <w:rFonts w:ascii="宋体" w:cs="仿宋_GB2312"/>
        </w:rPr>
      </w:pPr>
      <w:r>
        <w:rPr>
          <w:rFonts w:ascii="宋体" w:hAnsi="宋体" w:cs="仿宋_GB2312"/>
        </w:rPr>
        <w:t>3.</w:t>
      </w:r>
      <w:r>
        <w:rPr>
          <w:rFonts w:hint="eastAsia" w:ascii="宋体" w:hAnsi="宋体" w:cs="仿宋_GB2312"/>
        </w:rPr>
        <w:t>采购人和供应商通过招投标形式签订合同的，双方理解并承诺不再就同一项目另行签订与合同实质性内容相背离的协议。</w:t>
      </w:r>
    </w:p>
    <w:p w14:paraId="502E71B9">
      <w:pPr>
        <w:spacing w:line="360" w:lineRule="auto"/>
        <w:ind w:firstLine="480" w:firstLineChars="200"/>
        <w:rPr>
          <w:rFonts w:ascii="宋体" w:hAnsi="宋体" w:cs="仿宋_GB2312"/>
        </w:rPr>
      </w:pPr>
      <w:r>
        <w:rPr>
          <w:rFonts w:hint="eastAsia" w:ascii="宋体" w:hAnsi="宋体" w:cs="仿宋_GB2312"/>
        </w:rPr>
        <w:t>十</w:t>
      </w:r>
      <w:r>
        <w:rPr>
          <w:rFonts w:hint="eastAsia" w:ascii="宋体" w:hAnsi="宋体" w:cs="仿宋_GB2312"/>
          <w:lang w:val="en-US" w:eastAsia="zh-CN"/>
        </w:rPr>
        <w:t>五</w:t>
      </w:r>
      <w:r>
        <w:rPr>
          <w:rFonts w:hint="eastAsia" w:ascii="宋体" w:hAnsi="宋体" w:cs="仿宋_GB2312"/>
        </w:rPr>
        <w:t>、争议解决方式</w:t>
      </w:r>
    </w:p>
    <w:p w14:paraId="4FD6ED6E">
      <w:pPr>
        <w:spacing w:line="360" w:lineRule="auto"/>
        <w:ind w:firstLine="480" w:firstLineChars="200"/>
        <w:rPr>
          <w:rFonts w:hint="eastAsia" w:ascii="宋体" w:hAnsi="宋体" w:cs="仿宋_GB2312"/>
        </w:rPr>
      </w:pPr>
      <w:r>
        <w:rPr>
          <w:rFonts w:hint="eastAsia" w:ascii="宋体" w:hAnsi="宋体" w:cs="仿宋_GB2312"/>
        </w:rPr>
        <w:t>采购人与供应商对本合同的签订、履行等产生分歧、发生争议的应当友好协商解决，协商不成的提交</w:t>
      </w:r>
      <w:r>
        <w:rPr>
          <w:rFonts w:hint="eastAsia" w:ascii="宋体" w:hAnsi="宋体" w:cs="仿宋_GB2312"/>
          <w:lang w:val="en-US" w:eastAsia="zh-CN"/>
        </w:rPr>
        <w:t>采购人</w:t>
      </w:r>
      <w:r>
        <w:rPr>
          <w:rFonts w:hint="eastAsia" w:ascii="宋体" w:hAnsi="宋体" w:cs="仿宋_GB2312"/>
        </w:rPr>
        <w:t>所在地有管辖权的人民法院解决。</w:t>
      </w:r>
    </w:p>
    <w:p w14:paraId="42A1170C">
      <w:pPr>
        <w:pStyle w:val="5"/>
        <w:ind w:firstLine="480" w:firstLineChars="200"/>
        <w:rPr>
          <w:rFonts w:hint="eastAsia"/>
        </w:rPr>
      </w:pPr>
      <w:r>
        <w:rPr>
          <w:rFonts w:hint="eastAsia"/>
        </w:rPr>
        <w:t>十</w:t>
      </w:r>
      <w:r>
        <w:rPr>
          <w:rFonts w:hint="eastAsia"/>
          <w:lang w:val="en-US" w:eastAsia="zh-CN"/>
        </w:rPr>
        <w:t>六</w:t>
      </w:r>
      <w:r>
        <w:rPr>
          <w:rFonts w:hint="eastAsia"/>
        </w:rPr>
        <w:t>、双方协商的其他条款</w:t>
      </w:r>
    </w:p>
    <w:p w14:paraId="6E031E5F">
      <w:pPr>
        <w:pStyle w:val="5"/>
      </w:pPr>
      <w:r>
        <w:rPr>
          <w:rFonts w:hint="eastAsia"/>
        </w:rPr>
        <w:t>（一）乙方应注意安全，项目实施过程中一切安全责任由乙方负责。</w:t>
      </w:r>
    </w:p>
    <w:p w14:paraId="3A04CEAC">
      <w:pPr>
        <w:spacing w:line="360" w:lineRule="auto"/>
        <w:ind w:firstLine="480" w:firstLineChars="200"/>
        <w:rPr>
          <w:rFonts w:ascii="宋体" w:cs="仿宋_GB2312"/>
        </w:rPr>
      </w:pPr>
      <w:r>
        <w:rPr>
          <w:rFonts w:hint="eastAsia" w:ascii="宋体" w:hAnsi="宋体" w:cs="仿宋_GB2312"/>
        </w:rPr>
        <w:t>十</w:t>
      </w:r>
      <w:r>
        <w:rPr>
          <w:rFonts w:hint="eastAsia" w:ascii="宋体" w:hAnsi="宋体" w:cs="仿宋_GB2312"/>
          <w:lang w:val="en-US" w:eastAsia="zh-CN"/>
        </w:rPr>
        <w:t>七</w:t>
      </w:r>
      <w:r>
        <w:rPr>
          <w:rFonts w:hint="eastAsia" w:ascii="宋体" w:hAnsi="宋体" w:cs="仿宋_GB2312"/>
        </w:rPr>
        <w:t>、签订地点</w:t>
      </w:r>
    </w:p>
    <w:p w14:paraId="797EB42D">
      <w:pPr>
        <w:spacing w:line="360" w:lineRule="auto"/>
        <w:ind w:firstLine="480" w:firstLineChars="200"/>
        <w:rPr>
          <w:rFonts w:ascii="宋体" w:cs="仿宋_GB2312"/>
        </w:rPr>
      </w:pPr>
      <w:r>
        <w:rPr>
          <w:rFonts w:hint="eastAsia" w:ascii="宋体" w:hAnsi="宋体" w:cs="仿宋_GB2312"/>
        </w:rPr>
        <w:t>本合同在</w:t>
      </w:r>
      <w:r>
        <w:rPr>
          <w:rFonts w:ascii="宋体" w:hAnsi="宋体" w:cs="仿宋_GB2312"/>
          <w:u w:val="single"/>
        </w:rPr>
        <w:t xml:space="preserve"> </w:t>
      </w:r>
      <w:r>
        <w:rPr>
          <w:rFonts w:hint="eastAsia" w:ascii="宋体" w:hAnsi="宋体" w:cs="仿宋_GB2312"/>
          <w:u w:val="single"/>
          <w:lang w:eastAsia="zh-CN"/>
        </w:rPr>
        <w:t>潍坊学院</w:t>
      </w:r>
      <w:r>
        <w:rPr>
          <w:rFonts w:ascii="宋体" w:hAnsi="宋体" w:cs="仿宋_GB2312"/>
          <w:u w:val="single"/>
        </w:rPr>
        <w:t xml:space="preserve"> </w:t>
      </w:r>
      <w:r>
        <w:rPr>
          <w:rFonts w:hint="eastAsia" w:ascii="宋体" w:hAnsi="宋体" w:cs="仿宋_GB2312"/>
        </w:rPr>
        <w:t>签订。</w:t>
      </w:r>
    </w:p>
    <w:p w14:paraId="0543CAD5">
      <w:pPr>
        <w:spacing w:line="360" w:lineRule="auto"/>
        <w:ind w:firstLine="480" w:firstLineChars="200"/>
        <w:rPr>
          <w:rFonts w:ascii="宋体" w:cs="仿宋_GB2312"/>
        </w:rPr>
      </w:pPr>
      <w:r>
        <w:rPr>
          <w:rFonts w:hint="eastAsia" w:ascii="宋体" w:hAnsi="宋体" w:cs="仿宋_GB2312"/>
        </w:rPr>
        <w:t>十</w:t>
      </w:r>
      <w:r>
        <w:rPr>
          <w:rFonts w:hint="eastAsia" w:ascii="宋体" w:hAnsi="宋体" w:cs="仿宋_GB2312"/>
          <w:lang w:val="en-US" w:eastAsia="zh-CN"/>
        </w:rPr>
        <w:t>八</w:t>
      </w:r>
      <w:r>
        <w:rPr>
          <w:rFonts w:hint="eastAsia" w:ascii="宋体" w:hAnsi="宋体" w:cs="仿宋_GB2312"/>
        </w:rPr>
        <w:t>、补充协议</w:t>
      </w:r>
    </w:p>
    <w:p w14:paraId="7E9923F3">
      <w:pPr>
        <w:spacing w:line="360" w:lineRule="auto"/>
        <w:ind w:firstLine="480" w:firstLineChars="200"/>
        <w:rPr>
          <w:rFonts w:ascii="宋体" w:cs="仿宋_GB2312"/>
        </w:rPr>
      </w:pPr>
      <w:r>
        <w:rPr>
          <w:rFonts w:hint="eastAsia" w:ascii="宋体" w:hAnsi="宋体" w:cs="仿宋_GB2312"/>
        </w:rPr>
        <w:t>合同未尽事宜，合同当事人另行签订补充协议，补充协议是合同的组成部分。</w:t>
      </w:r>
    </w:p>
    <w:p w14:paraId="275D0536">
      <w:pPr>
        <w:spacing w:line="360" w:lineRule="auto"/>
        <w:ind w:firstLine="480" w:firstLineChars="200"/>
        <w:rPr>
          <w:rFonts w:ascii="宋体" w:cs="仿宋_GB2312"/>
        </w:rPr>
      </w:pPr>
      <w:r>
        <w:rPr>
          <w:rFonts w:hint="eastAsia" w:ascii="宋体" w:hAnsi="宋体" w:cs="仿宋_GB2312"/>
        </w:rPr>
        <w:t>十</w:t>
      </w:r>
      <w:r>
        <w:rPr>
          <w:rFonts w:hint="eastAsia" w:ascii="宋体" w:hAnsi="宋体" w:cs="仿宋_GB2312"/>
          <w:lang w:val="en-US" w:eastAsia="zh-CN"/>
        </w:rPr>
        <w:t>九</w:t>
      </w:r>
      <w:r>
        <w:rPr>
          <w:rFonts w:hint="eastAsia" w:ascii="宋体" w:hAnsi="宋体" w:cs="仿宋_GB2312"/>
        </w:rPr>
        <w:t>、合同生效</w:t>
      </w:r>
    </w:p>
    <w:p w14:paraId="57D94E15">
      <w:pPr>
        <w:spacing w:line="360" w:lineRule="auto"/>
        <w:ind w:firstLine="480" w:firstLineChars="200"/>
        <w:rPr>
          <w:rFonts w:ascii="宋体" w:cs="仿宋_GB2312"/>
        </w:rPr>
      </w:pPr>
      <w:r>
        <w:rPr>
          <w:rFonts w:hint="eastAsia" w:ascii="宋体" w:hAnsi="宋体" w:cs="仿宋_GB2312"/>
        </w:rPr>
        <w:t>本合同自</w:t>
      </w:r>
      <w:r>
        <w:rPr>
          <w:rFonts w:hint="eastAsia" w:ascii="宋体" w:hAnsi="宋体" w:cs="仿宋_GB2312"/>
          <w:u w:val="single"/>
        </w:rPr>
        <w:t>双方签字、盖章后</w:t>
      </w:r>
      <w:r>
        <w:rPr>
          <w:rFonts w:hint="eastAsia" w:ascii="宋体" w:hAnsi="宋体" w:cs="仿宋_GB2312"/>
        </w:rPr>
        <w:t>生效。</w:t>
      </w:r>
    </w:p>
    <w:p w14:paraId="7AEC9F08">
      <w:pPr>
        <w:spacing w:line="360" w:lineRule="auto"/>
        <w:ind w:firstLine="480" w:firstLineChars="200"/>
        <w:rPr>
          <w:rFonts w:ascii="宋体" w:cs="仿宋_GB2312"/>
        </w:rPr>
      </w:pPr>
      <w:r>
        <w:rPr>
          <w:rFonts w:hint="eastAsia" w:ascii="宋体" w:hAnsi="宋体" w:cs="仿宋_GB2312"/>
          <w:lang w:val="en-US" w:eastAsia="zh-CN"/>
        </w:rPr>
        <w:t>二十</w:t>
      </w:r>
      <w:r>
        <w:rPr>
          <w:rFonts w:hint="eastAsia" w:ascii="宋体" w:hAnsi="宋体" w:cs="仿宋_GB2312"/>
        </w:rPr>
        <w:t>、合同份数</w:t>
      </w:r>
    </w:p>
    <w:p w14:paraId="541258A3">
      <w:pPr>
        <w:spacing w:line="360" w:lineRule="auto"/>
        <w:ind w:firstLine="480" w:firstLineChars="200"/>
        <w:rPr>
          <w:rFonts w:ascii="宋体" w:hAnsi="宋体" w:cs="仿宋_GB2312"/>
        </w:rPr>
      </w:pPr>
      <w:r>
        <w:rPr>
          <w:rFonts w:hint="eastAsia" w:ascii="宋体" w:hAnsi="宋体" w:cs="仿宋_GB2312"/>
          <w:kern w:val="0"/>
          <w:sz w:val="24"/>
        </w:rPr>
        <w:t>本合同一式七份，均具有同等法律效力，甲方执五份，乙方执一份，代理机构一份。</w:t>
      </w:r>
    </w:p>
    <w:tbl>
      <w:tblPr>
        <w:tblStyle w:val="13"/>
        <w:tblW w:w="10018" w:type="dxa"/>
        <w:tblInd w:w="-14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575"/>
        <w:gridCol w:w="240"/>
        <w:gridCol w:w="5203"/>
      </w:tblGrid>
      <w:tr w14:paraId="585A36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trPr>
        <w:tc>
          <w:tcPr>
            <w:tcW w:w="4575" w:type="dxa"/>
            <w:vAlign w:val="center"/>
          </w:tcPr>
          <w:p w14:paraId="418E9D4A">
            <w:pPr>
              <w:widowControl w:val="0"/>
              <w:spacing w:line="440" w:lineRule="exact"/>
              <w:ind w:left="-2" w:leftChars="-1"/>
              <w:jc w:val="left"/>
              <w:rPr>
                <w:rFonts w:hint="eastAsia" w:ascii="宋体" w:hAnsi="宋体" w:cs="宋体"/>
                <w:sz w:val="24"/>
              </w:rPr>
            </w:pPr>
            <w:r>
              <w:rPr>
                <w:rFonts w:hint="eastAsia" w:ascii="宋体" w:hAnsi="宋体" w:cs="宋体"/>
                <w:sz w:val="24"/>
              </w:rPr>
              <w:t>甲方：潍坊学院(盖章)</w:t>
            </w:r>
          </w:p>
        </w:tc>
        <w:tc>
          <w:tcPr>
            <w:tcW w:w="240" w:type="dxa"/>
            <w:vAlign w:val="center"/>
          </w:tcPr>
          <w:p w14:paraId="1734E4E5">
            <w:pPr>
              <w:widowControl w:val="0"/>
              <w:spacing w:line="440" w:lineRule="exact"/>
              <w:ind w:left="-2" w:leftChars="-1"/>
              <w:jc w:val="left"/>
              <w:rPr>
                <w:rFonts w:hint="eastAsia" w:ascii="宋体" w:hAnsi="宋体" w:cs="宋体"/>
                <w:sz w:val="24"/>
              </w:rPr>
            </w:pPr>
          </w:p>
        </w:tc>
        <w:tc>
          <w:tcPr>
            <w:tcW w:w="5203" w:type="dxa"/>
            <w:vAlign w:val="center"/>
          </w:tcPr>
          <w:p w14:paraId="633DE3D4">
            <w:pPr>
              <w:widowControl w:val="0"/>
              <w:spacing w:line="440" w:lineRule="exact"/>
              <w:ind w:left="-2" w:leftChars="-1"/>
              <w:jc w:val="left"/>
              <w:rPr>
                <w:rFonts w:hint="eastAsia" w:ascii="宋体" w:hAnsi="宋体" w:cs="宋体"/>
                <w:sz w:val="24"/>
              </w:rPr>
            </w:pPr>
            <w:r>
              <w:rPr>
                <w:rFonts w:hint="eastAsia" w:ascii="宋体" w:hAnsi="宋体" w:cs="宋体"/>
                <w:sz w:val="24"/>
              </w:rPr>
              <w:t xml:space="preserve">乙方： </w:t>
            </w:r>
            <w:r>
              <w:rPr>
                <w:rFonts w:hint="eastAsia" w:ascii="宋体" w:hAnsi="宋体" w:cs="宋体"/>
                <w:sz w:val="24"/>
                <w:lang w:val="en-US" w:eastAsia="zh-CN"/>
              </w:rPr>
              <w:t xml:space="preserve">    </w:t>
            </w:r>
            <w:r>
              <w:rPr>
                <w:rFonts w:hint="eastAsia" w:ascii="宋体" w:hAnsi="宋体" w:cs="宋体"/>
                <w:sz w:val="24"/>
              </w:rPr>
              <w:t>(盖章)</w:t>
            </w:r>
          </w:p>
        </w:tc>
      </w:tr>
      <w:tr w14:paraId="7C7F5E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trPr>
        <w:tc>
          <w:tcPr>
            <w:tcW w:w="4575" w:type="dxa"/>
            <w:vAlign w:val="center"/>
          </w:tcPr>
          <w:p w14:paraId="17EA8BD9">
            <w:pPr>
              <w:pStyle w:val="5"/>
              <w:widowControl w:val="0"/>
              <w:spacing w:line="440" w:lineRule="exact"/>
              <w:jc w:val="both"/>
              <w:rPr>
                <w:rFonts w:hint="eastAsia" w:ascii="宋体" w:hAnsi="宋体" w:cs="宋体"/>
                <w:sz w:val="24"/>
                <w:szCs w:val="24"/>
              </w:rPr>
            </w:pPr>
            <w:r>
              <w:rPr>
                <w:rFonts w:hint="eastAsia" w:ascii="宋体" w:hAnsi="宋体" w:cs="宋体"/>
                <w:sz w:val="24"/>
                <w:szCs w:val="24"/>
              </w:rPr>
              <w:t>法定代表人或其委托代理人：</w:t>
            </w:r>
          </w:p>
          <w:p w14:paraId="1C03BD28">
            <w:pPr>
              <w:pStyle w:val="5"/>
              <w:widowControl w:val="0"/>
              <w:spacing w:line="440" w:lineRule="exact"/>
              <w:jc w:val="both"/>
              <w:rPr>
                <w:rFonts w:hint="eastAsia" w:ascii="宋体" w:hAnsi="宋体" w:cs="宋体"/>
                <w:sz w:val="24"/>
                <w:szCs w:val="24"/>
              </w:rPr>
            </w:pPr>
            <w:r>
              <w:rPr>
                <w:rFonts w:hint="eastAsia" w:ascii="宋体" w:hAnsi="宋体" w:cs="宋体"/>
                <w:sz w:val="24"/>
                <w:szCs w:val="24"/>
              </w:rPr>
              <w:t>（签字或盖章）</w:t>
            </w:r>
          </w:p>
        </w:tc>
        <w:tc>
          <w:tcPr>
            <w:tcW w:w="240" w:type="dxa"/>
            <w:vAlign w:val="center"/>
          </w:tcPr>
          <w:p w14:paraId="567C5948">
            <w:pPr>
              <w:widowControl w:val="0"/>
              <w:spacing w:line="440" w:lineRule="exact"/>
              <w:ind w:left="-2" w:leftChars="-1"/>
              <w:jc w:val="both"/>
              <w:rPr>
                <w:rFonts w:hint="eastAsia" w:ascii="宋体" w:hAnsi="宋体" w:cs="宋体"/>
                <w:sz w:val="24"/>
              </w:rPr>
            </w:pPr>
          </w:p>
        </w:tc>
        <w:tc>
          <w:tcPr>
            <w:tcW w:w="5203" w:type="dxa"/>
            <w:vAlign w:val="center"/>
          </w:tcPr>
          <w:p w14:paraId="7B7A105F">
            <w:pPr>
              <w:pStyle w:val="5"/>
              <w:widowControl w:val="0"/>
              <w:spacing w:line="440" w:lineRule="exact"/>
              <w:jc w:val="both"/>
              <w:rPr>
                <w:rFonts w:hint="eastAsia" w:ascii="宋体" w:hAnsi="宋体" w:cs="宋体"/>
                <w:sz w:val="24"/>
                <w:szCs w:val="24"/>
              </w:rPr>
            </w:pPr>
            <w:r>
              <w:rPr>
                <w:rFonts w:hint="eastAsia" w:ascii="宋体" w:hAnsi="宋体" w:cs="宋体"/>
                <w:sz w:val="24"/>
                <w:szCs w:val="24"/>
              </w:rPr>
              <w:t>法定代表人或其委托代理人：</w:t>
            </w:r>
          </w:p>
          <w:p w14:paraId="14D2F7F6">
            <w:pPr>
              <w:widowControl w:val="0"/>
              <w:spacing w:line="440" w:lineRule="exact"/>
              <w:ind w:left="-2" w:leftChars="-1"/>
              <w:jc w:val="both"/>
              <w:rPr>
                <w:rFonts w:hint="eastAsia" w:ascii="宋体" w:hAnsi="宋体" w:cs="宋体"/>
                <w:sz w:val="24"/>
              </w:rPr>
            </w:pPr>
            <w:r>
              <w:rPr>
                <w:rFonts w:hint="eastAsia" w:ascii="宋体" w:hAnsi="宋体" w:cs="宋体"/>
                <w:sz w:val="24"/>
              </w:rPr>
              <w:t>（签字或盖章）</w:t>
            </w:r>
          </w:p>
        </w:tc>
      </w:tr>
      <w:tr w14:paraId="509F3C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trPr>
        <w:tc>
          <w:tcPr>
            <w:tcW w:w="4575" w:type="dxa"/>
            <w:vAlign w:val="center"/>
          </w:tcPr>
          <w:p w14:paraId="3D4ACF96">
            <w:pPr>
              <w:pStyle w:val="5"/>
              <w:widowControl w:val="0"/>
              <w:spacing w:line="440" w:lineRule="exact"/>
              <w:jc w:val="both"/>
              <w:rPr>
                <w:rFonts w:hint="eastAsia" w:ascii="宋体" w:hAnsi="宋体" w:cs="宋体"/>
                <w:sz w:val="24"/>
                <w:szCs w:val="24"/>
              </w:rPr>
            </w:pPr>
            <w:r>
              <w:rPr>
                <w:rFonts w:hint="eastAsia" w:ascii="宋体" w:hAnsi="宋体" w:cs="宋体"/>
                <w:sz w:val="24"/>
                <w:szCs w:val="24"/>
              </w:rPr>
              <w:t>住所： 山东省潍坊市东风东街5147号</w:t>
            </w:r>
          </w:p>
        </w:tc>
        <w:tc>
          <w:tcPr>
            <w:tcW w:w="240" w:type="dxa"/>
            <w:vAlign w:val="center"/>
          </w:tcPr>
          <w:p w14:paraId="7A0A7EF0">
            <w:pPr>
              <w:pStyle w:val="5"/>
              <w:widowControl w:val="0"/>
              <w:spacing w:line="440" w:lineRule="exact"/>
              <w:jc w:val="both"/>
              <w:rPr>
                <w:rFonts w:hint="eastAsia" w:ascii="宋体" w:hAnsi="宋体" w:cs="宋体"/>
                <w:sz w:val="24"/>
                <w:szCs w:val="24"/>
              </w:rPr>
            </w:pPr>
          </w:p>
        </w:tc>
        <w:tc>
          <w:tcPr>
            <w:tcW w:w="5203" w:type="dxa"/>
            <w:vAlign w:val="center"/>
          </w:tcPr>
          <w:p w14:paraId="7FB4A808">
            <w:pPr>
              <w:pStyle w:val="5"/>
              <w:widowControl w:val="0"/>
              <w:spacing w:line="440" w:lineRule="exact"/>
              <w:jc w:val="both"/>
              <w:rPr>
                <w:rFonts w:hint="eastAsia" w:ascii="宋体" w:hAnsi="宋体" w:eastAsia="宋体" w:cs="宋体"/>
                <w:sz w:val="24"/>
                <w:szCs w:val="24"/>
                <w:lang w:eastAsia="zh-CN"/>
              </w:rPr>
            </w:pPr>
            <w:r>
              <w:rPr>
                <w:rFonts w:hint="eastAsia" w:ascii="宋体" w:hAnsi="宋体" w:cs="宋体"/>
                <w:sz w:val="24"/>
                <w:szCs w:val="24"/>
              </w:rPr>
              <w:t>住所：</w:t>
            </w:r>
            <w:r>
              <w:rPr>
                <w:rFonts w:hint="eastAsia" w:ascii="宋体" w:hAnsi="宋体" w:cs="宋体"/>
                <w:sz w:val="24"/>
                <w:szCs w:val="24"/>
                <w:lang w:val="en-US" w:eastAsia="zh-CN"/>
              </w:rPr>
              <w:t xml:space="preserve"> </w:t>
            </w:r>
          </w:p>
        </w:tc>
      </w:tr>
      <w:tr w14:paraId="67723D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trPr>
        <w:tc>
          <w:tcPr>
            <w:tcW w:w="4575" w:type="dxa"/>
            <w:vAlign w:val="center"/>
          </w:tcPr>
          <w:p w14:paraId="07CDF15F">
            <w:pPr>
              <w:pStyle w:val="5"/>
              <w:widowControl w:val="0"/>
              <w:spacing w:line="440" w:lineRule="exact"/>
              <w:jc w:val="both"/>
              <w:rPr>
                <w:rFonts w:hint="eastAsia" w:ascii="宋体" w:hAnsi="宋体" w:cs="宋体"/>
                <w:sz w:val="24"/>
                <w:szCs w:val="24"/>
              </w:rPr>
            </w:pPr>
            <w:r>
              <w:rPr>
                <w:rFonts w:hint="eastAsia" w:ascii="宋体" w:hAnsi="宋体" w:cs="宋体"/>
                <w:sz w:val="24"/>
                <w:szCs w:val="24"/>
              </w:rPr>
              <w:t>电 话：0536-</w:t>
            </w:r>
          </w:p>
        </w:tc>
        <w:tc>
          <w:tcPr>
            <w:tcW w:w="240" w:type="dxa"/>
            <w:vAlign w:val="center"/>
          </w:tcPr>
          <w:p w14:paraId="02B1786C">
            <w:pPr>
              <w:pStyle w:val="5"/>
              <w:widowControl w:val="0"/>
              <w:spacing w:line="440" w:lineRule="exact"/>
              <w:jc w:val="both"/>
              <w:rPr>
                <w:rFonts w:hint="eastAsia" w:ascii="宋体" w:hAnsi="宋体" w:cs="宋体"/>
                <w:sz w:val="24"/>
                <w:szCs w:val="24"/>
              </w:rPr>
            </w:pPr>
          </w:p>
        </w:tc>
        <w:tc>
          <w:tcPr>
            <w:tcW w:w="5203" w:type="dxa"/>
            <w:vAlign w:val="center"/>
          </w:tcPr>
          <w:p w14:paraId="6D656F78">
            <w:pPr>
              <w:pStyle w:val="5"/>
              <w:widowControl w:val="0"/>
              <w:spacing w:line="440" w:lineRule="exact"/>
              <w:jc w:val="both"/>
              <w:rPr>
                <w:rFonts w:hint="eastAsia" w:ascii="宋体" w:hAnsi="宋体" w:eastAsia="宋体" w:cs="宋体"/>
                <w:sz w:val="24"/>
                <w:szCs w:val="24"/>
                <w:lang w:eastAsia="zh-CN"/>
              </w:rPr>
            </w:pPr>
            <w:r>
              <w:rPr>
                <w:rFonts w:hint="eastAsia" w:ascii="宋体" w:hAnsi="宋体" w:cs="宋体"/>
                <w:sz w:val="24"/>
                <w:szCs w:val="24"/>
              </w:rPr>
              <w:t>电 话：</w:t>
            </w:r>
            <w:r>
              <w:rPr>
                <w:rFonts w:hint="eastAsia" w:ascii="宋体" w:hAnsi="宋体" w:cs="宋体"/>
                <w:sz w:val="24"/>
                <w:szCs w:val="24"/>
                <w:lang w:val="en-US" w:eastAsia="zh-CN"/>
              </w:rPr>
              <w:t xml:space="preserve"> </w:t>
            </w:r>
          </w:p>
        </w:tc>
      </w:tr>
      <w:tr w14:paraId="540581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trPr>
        <w:tc>
          <w:tcPr>
            <w:tcW w:w="4575" w:type="dxa"/>
            <w:vAlign w:val="center"/>
          </w:tcPr>
          <w:p w14:paraId="24A24F41">
            <w:pPr>
              <w:pStyle w:val="5"/>
              <w:widowControl w:val="0"/>
              <w:spacing w:line="440" w:lineRule="exact"/>
              <w:jc w:val="both"/>
              <w:rPr>
                <w:rFonts w:hint="eastAsia" w:ascii="宋体" w:hAnsi="宋体" w:cs="宋体"/>
                <w:sz w:val="24"/>
                <w:szCs w:val="24"/>
              </w:rPr>
            </w:pPr>
            <w:r>
              <w:rPr>
                <w:rFonts w:hint="eastAsia" w:ascii="宋体" w:hAnsi="宋体" w:cs="宋体"/>
                <w:sz w:val="24"/>
                <w:szCs w:val="24"/>
              </w:rPr>
              <w:t>开户银行：中国建设银行潍坊分行</w:t>
            </w:r>
          </w:p>
        </w:tc>
        <w:tc>
          <w:tcPr>
            <w:tcW w:w="240" w:type="dxa"/>
            <w:vAlign w:val="center"/>
          </w:tcPr>
          <w:p w14:paraId="01C72AE9">
            <w:pPr>
              <w:pStyle w:val="5"/>
              <w:widowControl w:val="0"/>
              <w:spacing w:line="440" w:lineRule="exact"/>
              <w:jc w:val="both"/>
              <w:rPr>
                <w:rFonts w:hint="eastAsia" w:ascii="宋体" w:hAnsi="宋体" w:cs="宋体"/>
                <w:sz w:val="24"/>
                <w:szCs w:val="24"/>
              </w:rPr>
            </w:pPr>
          </w:p>
        </w:tc>
        <w:tc>
          <w:tcPr>
            <w:tcW w:w="5203" w:type="dxa"/>
            <w:vAlign w:val="center"/>
          </w:tcPr>
          <w:p w14:paraId="50C5EC42">
            <w:pPr>
              <w:pStyle w:val="5"/>
              <w:widowControl w:val="0"/>
              <w:spacing w:line="440" w:lineRule="exact"/>
              <w:jc w:val="both"/>
              <w:rPr>
                <w:rFonts w:hint="eastAsia" w:ascii="宋体" w:hAnsi="宋体" w:eastAsia="宋体" w:cs="宋体"/>
                <w:sz w:val="24"/>
                <w:szCs w:val="24"/>
                <w:lang w:eastAsia="zh-CN"/>
              </w:rPr>
            </w:pPr>
            <w:r>
              <w:rPr>
                <w:rFonts w:hint="eastAsia" w:ascii="宋体" w:hAnsi="宋体" w:cs="宋体"/>
                <w:sz w:val="24"/>
                <w:szCs w:val="24"/>
              </w:rPr>
              <w:t>开户银行：</w:t>
            </w:r>
            <w:r>
              <w:rPr>
                <w:rFonts w:hint="eastAsia" w:ascii="宋体" w:hAnsi="宋体" w:cs="宋体"/>
                <w:sz w:val="24"/>
                <w:szCs w:val="24"/>
                <w:lang w:val="en-US" w:eastAsia="zh-CN"/>
              </w:rPr>
              <w:t xml:space="preserve"> </w:t>
            </w:r>
          </w:p>
        </w:tc>
      </w:tr>
      <w:tr w14:paraId="6E729A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trPr>
        <w:tc>
          <w:tcPr>
            <w:tcW w:w="4575" w:type="dxa"/>
            <w:vAlign w:val="center"/>
          </w:tcPr>
          <w:p w14:paraId="72588180">
            <w:pPr>
              <w:pStyle w:val="5"/>
              <w:widowControl w:val="0"/>
              <w:spacing w:line="440" w:lineRule="exact"/>
              <w:jc w:val="both"/>
              <w:rPr>
                <w:rFonts w:hint="eastAsia" w:ascii="宋体" w:hAnsi="宋体" w:cs="宋体"/>
                <w:sz w:val="24"/>
                <w:szCs w:val="24"/>
              </w:rPr>
            </w:pPr>
            <w:r>
              <w:rPr>
                <w:rFonts w:hint="eastAsia" w:ascii="宋体" w:hAnsi="宋体" w:cs="宋体"/>
                <w:sz w:val="24"/>
                <w:szCs w:val="24"/>
              </w:rPr>
              <w:t>账号：37050167610809866666</w:t>
            </w:r>
          </w:p>
        </w:tc>
        <w:tc>
          <w:tcPr>
            <w:tcW w:w="240" w:type="dxa"/>
            <w:vAlign w:val="center"/>
          </w:tcPr>
          <w:p w14:paraId="486D0D5A">
            <w:pPr>
              <w:pStyle w:val="5"/>
              <w:widowControl w:val="0"/>
              <w:spacing w:line="440" w:lineRule="exact"/>
              <w:jc w:val="both"/>
              <w:rPr>
                <w:rFonts w:hint="eastAsia" w:ascii="宋体" w:hAnsi="宋体" w:cs="宋体"/>
                <w:sz w:val="24"/>
                <w:szCs w:val="24"/>
              </w:rPr>
            </w:pPr>
          </w:p>
        </w:tc>
        <w:tc>
          <w:tcPr>
            <w:tcW w:w="5203" w:type="dxa"/>
            <w:vAlign w:val="center"/>
          </w:tcPr>
          <w:p w14:paraId="1AA6074B">
            <w:pPr>
              <w:pStyle w:val="5"/>
              <w:widowControl w:val="0"/>
              <w:spacing w:line="440" w:lineRule="exact"/>
              <w:jc w:val="both"/>
              <w:rPr>
                <w:rFonts w:hint="eastAsia" w:ascii="宋体" w:hAnsi="宋体" w:eastAsia="宋体" w:cs="宋体"/>
                <w:sz w:val="24"/>
                <w:szCs w:val="24"/>
                <w:lang w:eastAsia="zh-CN"/>
              </w:rPr>
            </w:pPr>
            <w:r>
              <w:rPr>
                <w:rFonts w:hint="eastAsia" w:ascii="宋体" w:hAnsi="宋体" w:cs="宋体"/>
                <w:sz w:val="24"/>
                <w:szCs w:val="24"/>
              </w:rPr>
              <w:t>账号：</w:t>
            </w:r>
            <w:r>
              <w:rPr>
                <w:rFonts w:hint="eastAsia" w:ascii="宋体" w:hAnsi="宋体" w:cs="宋体"/>
                <w:sz w:val="24"/>
                <w:szCs w:val="24"/>
                <w:lang w:val="en-US" w:eastAsia="zh-CN"/>
              </w:rPr>
              <w:t xml:space="preserve"> </w:t>
            </w:r>
          </w:p>
        </w:tc>
      </w:tr>
      <w:tr w14:paraId="26F49D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trPr>
        <w:tc>
          <w:tcPr>
            <w:tcW w:w="4575" w:type="dxa"/>
            <w:vAlign w:val="center"/>
          </w:tcPr>
          <w:p w14:paraId="3DA46478">
            <w:pPr>
              <w:pStyle w:val="5"/>
              <w:widowControl w:val="0"/>
              <w:spacing w:line="440" w:lineRule="exact"/>
              <w:jc w:val="both"/>
              <w:rPr>
                <w:rFonts w:hint="default" w:ascii="宋体" w:hAnsi="宋体" w:eastAsia="宋体" w:cs="宋体"/>
                <w:sz w:val="24"/>
                <w:szCs w:val="24"/>
                <w:lang w:val="en-US" w:eastAsia="zh-CN"/>
              </w:rPr>
            </w:pPr>
            <w:r>
              <w:rPr>
                <w:rFonts w:hint="eastAsia" w:ascii="宋体" w:hAnsi="宋体" w:cs="宋体"/>
                <w:sz w:val="24"/>
                <w:szCs w:val="24"/>
              </w:rPr>
              <w:t>邮政编码：2610</w:t>
            </w:r>
            <w:r>
              <w:rPr>
                <w:rFonts w:hint="eastAsia" w:ascii="宋体" w:hAnsi="宋体" w:cs="宋体"/>
                <w:sz w:val="24"/>
                <w:szCs w:val="24"/>
                <w:lang w:val="en-US" w:eastAsia="zh-CN"/>
              </w:rPr>
              <w:t>61</w:t>
            </w:r>
          </w:p>
        </w:tc>
        <w:tc>
          <w:tcPr>
            <w:tcW w:w="240" w:type="dxa"/>
            <w:vAlign w:val="center"/>
          </w:tcPr>
          <w:p w14:paraId="66AF1B0B">
            <w:pPr>
              <w:pStyle w:val="5"/>
              <w:widowControl w:val="0"/>
              <w:spacing w:line="440" w:lineRule="exact"/>
              <w:jc w:val="both"/>
              <w:rPr>
                <w:rFonts w:hint="eastAsia" w:ascii="宋体" w:hAnsi="宋体" w:cs="宋体"/>
                <w:sz w:val="24"/>
                <w:szCs w:val="24"/>
              </w:rPr>
            </w:pPr>
          </w:p>
        </w:tc>
        <w:tc>
          <w:tcPr>
            <w:tcW w:w="5203" w:type="dxa"/>
            <w:vAlign w:val="center"/>
          </w:tcPr>
          <w:p w14:paraId="66AD71D3">
            <w:pPr>
              <w:pStyle w:val="5"/>
              <w:widowControl w:val="0"/>
              <w:spacing w:line="440" w:lineRule="exact"/>
              <w:jc w:val="both"/>
              <w:rPr>
                <w:rFonts w:hint="eastAsia" w:ascii="宋体" w:hAnsi="宋体" w:eastAsia="宋体" w:cs="宋体"/>
                <w:sz w:val="24"/>
                <w:szCs w:val="24"/>
                <w:lang w:eastAsia="zh-CN"/>
              </w:rPr>
            </w:pPr>
            <w:r>
              <w:rPr>
                <w:rFonts w:hint="eastAsia" w:ascii="宋体" w:hAnsi="宋体" w:cs="宋体"/>
                <w:sz w:val="24"/>
                <w:szCs w:val="24"/>
              </w:rPr>
              <w:t>邮政编码：</w:t>
            </w:r>
            <w:r>
              <w:rPr>
                <w:rFonts w:hint="eastAsia" w:ascii="宋体" w:hAnsi="宋体" w:cs="宋体"/>
                <w:sz w:val="24"/>
                <w:szCs w:val="24"/>
                <w:lang w:val="en-US" w:eastAsia="zh-CN"/>
              </w:rPr>
              <w:t xml:space="preserve"> </w:t>
            </w:r>
          </w:p>
        </w:tc>
      </w:tr>
    </w:tbl>
    <w:p w14:paraId="23C40E03">
      <w:pPr>
        <w:rPr>
          <w:rFonts w:hint="eastAsia"/>
          <w:lang w:val="en-US" w:eastAsia="zh-CN"/>
        </w:rPr>
      </w:pPr>
      <w:r>
        <w:rPr>
          <w:rFonts w:hint="eastAsia"/>
          <w:lang w:val="en-US" w:eastAsia="zh-CN"/>
        </w:rPr>
        <w:br w:type="page"/>
      </w:r>
    </w:p>
    <w:p w14:paraId="26B674ED">
      <w:pPr>
        <w:adjustRightInd w:val="0"/>
        <w:snapToGrid w:val="0"/>
        <w:spacing w:line="360" w:lineRule="auto"/>
        <w:outlineLvl w:val="0"/>
        <w:rPr>
          <w:rFonts w:hint="default" w:ascii="宋体" w:hAnsi="宋体" w:eastAsia="宋体" w:cs="宋体"/>
          <w:lang w:val="en-US" w:eastAsia="zh-CN"/>
        </w:rPr>
      </w:pPr>
      <w:r>
        <w:rPr>
          <w:rFonts w:hint="eastAsia" w:ascii="宋体" w:hAnsi="宋体" w:cs="宋体"/>
          <w:b/>
          <w:bCs/>
          <w:sz w:val="28"/>
          <w:lang w:val="zh-CN"/>
        </w:rPr>
        <w:t xml:space="preserve">附件一               </w:t>
      </w:r>
      <w:r>
        <w:rPr>
          <w:rFonts w:hint="eastAsia" w:ascii="宋体" w:hAnsi="宋体" w:cs="宋体"/>
          <w:b/>
          <w:bCs/>
          <w:sz w:val="28"/>
          <w:lang w:val="en-US" w:eastAsia="zh-CN"/>
        </w:rPr>
        <w:t>分项报价明细表（同比例下调至最终报价）</w:t>
      </w:r>
    </w:p>
    <w:p w14:paraId="7FCD5DB1">
      <w:pPr>
        <w:adjustRightInd w:val="0"/>
        <w:snapToGrid w:val="0"/>
        <w:spacing w:line="360" w:lineRule="auto"/>
        <w:jc w:val="center"/>
        <w:outlineLvl w:val="0"/>
        <w:rPr>
          <w:rFonts w:hint="eastAsia" w:ascii="宋体" w:hAnsi="宋体" w:cs="宋体"/>
          <w:b/>
          <w:bCs/>
          <w:sz w:val="28"/>
          <w:lang w:val="zh-CN"/>
        </w:rPr>
      </w:pPr>
      <w:r>
        <w:rPr>
          <w:rFonts w:hint="eastAsia" w:ascii="宋体" w:hAnsi="宋体" w:cs="宋体"/>
          <w:b/>
          <w:bCs/>
          <w:sz w:val="28"/>
          <w:lang w:val="zh-CN"/>
        </w:rPr>
        <w:t>…………</w:t>
      </w:r>
    </w:p>
    <w:p w14:paraId="1BB288E4">
      <w:pPr>
        <w:adjustRightInd w:val="0"/>
        <w:snapToGrid w:val="0"/>
        <w:spacing w:line="360" w:lineRule="auto"/>
        <w:outlineLvl w:val="0"/>
        <w:rPr>
          <w:rFonts w:hint="eastAsia" w:ascii="宋体" w:hAnsi="宋体" w:cs="宋体"/>
          <w:b/>
          <w:bCs/>
          <w:sz w:val="28"/>
          <w:lang w:val="zh-CN"/>
        </w:rPr>
      </w:pPr>
    </w:p>
    <w:p w14:paraId="76F70245">
      <w:pPr>
        <w:adjustRightInd w:val="0"/>
        <w:snapToGrid w:val="0"/>
        <w:spacing w:line="360" w:lineRule="auto"/>
        <w:outlineLvl w:val="0"/>
        <w:rPr>
          <w:rFonts w:hint="eastAsia" w:ascii="宋体" w:hAnsi="宋体" w:cs="宋体"/>
          <w:b/>
          <w:bCs/>
          <w:sz w:val="28"/>
          <w:lang w:val="zh-CN"/>
        </w:rPr>
      </w:pPr>
    </w:p>
    <w:p w14:paraId="102E148E">
      <w:pPr>
        <w:adjustRightInd w:val="0"/>
        <w:snapToGrid w:val="0"/>
        <w:spacing w:line="360" w:lineRule="auto"/>
        <w:outlineLvl w:val="0"/>
        <w:rPr>
          <w:rFonts w:hint="eastAsia" w:ascii="宋体" w:hAnsi="宋体" w:cs="宋体"/>
          <w:b/>
          <w:bCs/>
          <w:sz w:val="28"/>
          <w:lang w:val="zh-CN"/>
        </w:rPr>
      </w:pPr>
      <w:r>
        <w:rPr>
          <w:rFonts w:hint="eastAsia" w:ascii="宋体" w:hAnsi="宋体" w:cs="宋体"/>
          <w:b/>
          <w:bCs/>
          <w:sz w:val="28"/>
          <w:lang w:val="zh-CN"/>
        </w:rPr>
        <w:t>附件</w:t>
      </w:r>
      <w:r>
        <w:rPr>
          <w:rFonts w:hint="eastAsia" w:ascii="宋体" w:hAnsi="宋体" w:cs="宋体"/>
          <w:b/>
          <w:bCs/>
          <w:sz w:val="28"/>
          <w:lang w:val="en-US" w:eastAsia="zh-CN"/>
        </w:rPr>
        <w:t>二</w:t>
      </w:r>
      <w:r>
        <w:rPr>
          <w:rFonts w:hint="eastAsia" w:ascii="宋体" w:hAnsi="宋体" w:cs="宋体"/>
          <w:b/>
          <w:bCs/>
          <w:sz w:val="28"/>
          <w:lang w:val="zh-CN"/>
        </w:rPr>
        <w:t xml:space="preserve">                 售后服务承诺</w:t>
      </w:r>
    </w:p>
    <w:p w14:paraId="3C0F52A6">
      <w:pPr>
        <w:pStyle w:val="5"/>
        <w:tabs>
          <w:tab w:val="left" w:pos="4680"/>
        </w:tabs>
        <w:jc w:val="center"/>
        <w:rPr>
          <w:rFonts w:hint="eastAsia"/>
          <w:lang w:val="zh-CN"/>
        </w:rPr>
      </w:pPr>
      <w:r>
        <w:rPr>
          <w:rFonts w:hint="eastAsia"/>
          <w:lang w:val="zh-CN"/>
        </w:rPr>
        <w:t>…………</w:t>
      </w:r>
    </w:p>
    <w:p w14:paraId="31A4F39C">
      <w:pPr>
        <w:adjustRightInd w:val="0"/>
        <w:snapToGrid w:val="0"/>
        <w:spacing w:line="360" w:lineRule="auto"/>
        <w:outlineLvl w:val="0"/>
        <w:rPr>
          <w:rFonts w:hint="eastAsia" w:ascii="宋体" w:hAnsi="宋体" w:eastAsia="宋体" w:cs="宋体"/>
          <w:b/>
          <w:bCs/>
          <w:sz w:val="28"/>
          <w:lang w:val="en-US" w:eastAsia="zh-CN"/>
        </w:rPr>
      </w:pPr>
    </w:p>
    <w:p w14:paraId="02160C92">
      <w:pPr>
        <w:adjustRightInd w:val="0"/>
        <w:snapToGrid w:val="0"/>
        <w:spacing w:line="360" w:lineRule="auto"/>
        <w:outlineLvl w:val="0"/>
        <w:rPr>
          <w:rFonts w:hint="eastAsia" w:ascii="宋体" w:hAnsi="宋体" w:eastAsia="宋体" w:cs="宋体"/>
          <w:b/>
          <w:bCs/>
          <w:sz w:val="28"/>
          <w:lang w:val="en-US" w:eastAsia="zh-CN"/>
        </w:rPr>
      </w:pPr>
    </w:p>
    <w:p w14:paraId="3FB81413">
      <w:pPr>
        <w:adjustRightInd w:val="0"/>
        <w:snapToGrid w:val="0"/>
        <w:spacing w:line="360" w:lineRule="auto"/>
        <w:jc w:val="both"/>
        <w:outlineLvl w:val="0"/>
        <w:rPr>
          <w:rFonts w:hint="eastAsia" w:ascii="宋体" w:hAnsi="宋体" w:cs="宋体"/>
          <w:b/>
          <w:bCs/>
          <w:sz w:val="28"/>
          <w:highlight w:val="yellow"/>
          <w:lang w:val="en-US" w:eastAsia="zh-CN"/>
        </w:rPr>
      </w:pPr>
      <w:r>
        <w:rPr>
          <w:rFonts w:hint="eastAsia" w:ascii="宋体" w:hAnsi="宋体" w:eastAsia="宋体" w:cs="宋体"/>
          <w:b/>
          <w:bCs/>
          <w:sz w:val="28"/>
          <w:lang w:val="en-US" w:eastAsia="zh-CN"/>
        </w:rPr>
        <w:t xml:space="preserve">附件三                 </w:t>
      </w:r>
      <w:r>
        <w:rPr>
          <w:rFonts w:hint="eastAsia" w:ascii="宋体" w:hAnsi="宋体" w:cs="宋体"/>
          <w:b/>
          <w:bCs/>
          <w:sz w:val="28"/>
          <w:highlight w:val="yellow"/>
          <w:lang w:val="en-US" w:eastAsia="zh-CN"/>
        </w:rPr>
        <w:t>专用耗材清单</w:t>
      </w:r>
    </w:p>
    <w:p w14:paraId="75027B79">
      <w:pPr>
        <w:pStyle w:val="2"/>
        <w:jc w:val="center"/>
        <w:rPr>
          <w:rFonts w:hint="eastAsia" w:ascii="宋体" w:hAnsi="宋体" w:cs="仿宋_GB2312"/>
          <w:kern w:val="0"/>
          <w:sz w:val="24"/>
          <w:highlight w:val="yellow"/>
          <w:lang w:val="en-US" w:eastAsia="zh-CN"/>
        </w:rPr>
      </w:pPr>
      <w:r>
        <w:rPr>
          <w:rFonts w:hint="eastAsia" w:ascii="宋体" w:hAnsi="宋体" w:cs="仿宋_GB2312"/>
          <w:kern w:val="0"/>
          <w:sz w:val="24"/>
          <w:highlight w:val="yellow"/>
          <w:lang w:val="en-US" w:eastAsia="zh-CN"/>
        </w:rPr>
        <w:t>…………</w:t>
      </w:r>
    </w:p>
    <w:p w14:paraId="1FFF7B64">
      <w:pPr>
        <w:pStyle w:val="2"/>
        <w:jc w:val="center"/>
        <w:rPr>
          <w:rFonts w:hint="eastAsia" w:ascii="宋体" w:hAnsi="宋体" w:cs="仿宋_GB2312"/>
          <w:kern w:val="0"/>
          <w:sz w:val="24"/>
          <w:highlight w:val="yellow"/>
          <w:lang w:val="en-US" w:eastAsia="zh-CN"/>
        </w:rPr>
      </w:pPr>
    </w:p>
    <w:p w14:paraId="6E6DFCBA">
      <w:pPr>
        <w:pStyle w:val="2"/>
        <w:jc w:val="center"/>
        <w:rPr>
          <w:rFonts w:hint="eastAsia" w:ascii="宋体" w:hAnsi="宋体" w:cs="仿宋_GB2312"/>
          <w:kern w:val="0"/>
          <w:sz w:val="24"/>
          <w:highlight w:val="yellow"/>
          <w:lang w:val="en-US" w:eastAsia="zh-CN"/>
        </w:rPr>
      </w:pPr>
    </w:p>
    <w:p w14:paraId="7740AC24">
      <w:pPr>
        <w:pStyle w:val="2"/>
        <w:jc w:val="center"/>
        <w:rPr>
          <w:rFonts w:hint="eastAsia" w:ascii="宋体" w:hAnsi="宋体" w:cs="仿宋_GB2312"/>
          <w:kern w:val="0"/>
          <w:sz w:val="24"/>
          <w:highlight w:val="yellow"/>
          <w:lang w:val="en-US" w:eastAsia="zh-CN"/>
        </w:rPr>
      </w:pPr>
    </w:p>
    <w:p w14:paraId="54B1307A">
      <w:pPr>
        <w:pStyle w:val="2"/>
        <w:jc w:val="center"/>
        <w:rPr>
          <w:rFonts w:hint="eastAsia" w:ascii="宋体" w:hAnsi="宋体" w:cs="仿宋_GB2312"/>
          <w:kern w:val="0"/>
          <w:sz w:val="24"/>
          <w:highlight w:val="yellow"/>
          <w:lang w:val="en-US" w:eastAsia="zh-CN"/>
        </w:rPr>
      </w:pPr>
    </w:p>
    <w:p w14:paraId="2636C134">
      <w:pPr>
        <w:adjustRightInd w:val="0"/>
        <w:snapToGrid w:val="0"/>
        <w:spacing w:line="360" w:lineRule="auto"/>
        <w:jc w:val="center"/>
        <w:outlineLvl w:val="0"/>
        <w:rPr>
          <w:rFonts w:hint="eastAsia" w:ascii="宋体" w:hAnsi="宋体" w:cs="宋体"/>
          <w:b/>
          <w:bCs/>
          <w:sz w:val="28"/>
          <w:highlight w:val="yellow"/>
          <w:lang w:val="en-US" w:eastAsia="zh-CN"/>
        </w:rPr>
      </w:pPr>
      <w:r>
        <w:rPr>
          <w:rFonts w:hint="eastAsia" w:ascii="宋体" w:hAnsi="宋体" w:cs="宋体"/>
          <w:b/>
          <w:bCs/>
          <w:sz w:val="28"/>
          <w:highlight w:val="yellow"/>
          <w:lang w:val="en-US" w:eastAsia="zh-CN"/>
        </w:rPr>
        <w:t>后续服务范围、标准及费用清单</w:t>
      </w:r>
    </w:p>
    <w:p w14:paraId="1880151A">
      <w:pPr>
        <w:pStyle w:val="2"/>
        <w:jc w:val="center"/>
        <w:rPr>
          <w:rFonts w:hint="eastAsia" w:ascii="宋体" w:hAnsi="宋体" w:cs="仿宋_GB2312"/>
          <w:kern w:val="0"/>
          <w:sz w:val="24"/>
          <w:highlight w:val="yellow"/>
          <w:lang w:val="en-US" w:eastAsia="zh-CN"/>
        </w:rPr>
      </w:pPr>
      <w:r>
        <w:rPr>
          <w:rFonts w:hint="eastAsia" w:ascii="宋体" w:hAnsi="宋体" w:cs="仿宋_GB2312"/>
          <w:kern w:val="0"/>
          <w:sz w:val="24"/>
          <w:highlight w:val="yellow"/>
          <w:lang w:val="en-US" w:eastAsia="zh-CN"/>
        </w:rPr>
        <w:t>…………</w:t>
      </w:r>
    </w:p>
    <w:p w14:paraId="70FD37D9">
      <w:pPr>
        <w:snapToGrid w:val="0"/>
        <w:spacing w:beforeLines="50" w:line="360" w:lineRule="auto"/>
        <w:rPr>
          <w:rFonts w:ascii="宋体"/>
        </w:rPr>
      </w:pPr>
      <w:bookmarkStart w:id="3" w:name="_GoBack"/>
      <w:bookmarkEnd w:id="3"/>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楷体">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0AA79F">
    <w:pPr>
      <w:pStyle w:val="8"/>
      <w:jc w:val="center"/>
    </w:pPr>
    <w:r>
      <w:rPr>
        <w:sz w:val="18"/>
      </w:rPr>
      <w:pict>
        <v:shape id="_x0000_s4100" o:spid="_x0000_s4100"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14:paraId="7EB84B49">
                <w:pPr>
                  <w:pStyle w:val="8"/>
                  <w:jc w:val="center"/>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w:t>
                </w:r>
                <w:r>
                  <w:fldChar w:fldCharType="end"/>
                </w:r>
                <w:r>
                  <w:t xml:space="preserve"> 页</w:t>
                </w:r>
              </w:p>
            </w:txbxContent>
          </v:textbox>
        </v:shape>
      </w:pict>
    </w:r>
  </w:p>
  <w:p w14:paraId="59802B70">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18031A">
    <w:pPr>
      <w:pStyle w:val="9"/>
    </w:pPr>
    <w:r>
      <w:pict>
        <v:shape id="WordPictureWatermark24235752" o:spid="_x0000_s4098" o:spt="75" type="#_x0000_t75" style="position:absolute;left:0pt;height:693pt;width:873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o:title="1"/>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42E69EC"/>
    <w:multiLevelType w:val="multilevel"/>
    <w:tmpl w:val="742E69EC"/>
    <w:lvl w:ilvl="0" w:tentative="0">
      <w:start w:val="1"/>
      <w:numFmt w:val="chineseCountingThousand"/>
      <w:pStyle w:val="3"/>
      <w:suff w:val="space"/>
      <w:lvlText w:val="%1、"/>
      <w:lvlJc w:val="left"/>
      <w:pPr>
        <w:ind w:left="0" w:firstLine="250"/>
      </w:pPr>
      <w:rPr>
        <w:rFonts w:hint="eastAsia"/>
      </w:rPr>
    </w:lvl>
    <w:lvl w:ilvl="1" w:tentative="0">
      <w:start w:val="1"/>
      <w:numFmt w:val="lowerLetter"/>
      <w:lvlText w:val="%2)"/>
      <w:lvlJc w:val="left"/>
      <w:pPr>
        <w:ind w:left="1130" w:hanging="440"/>
      </w:pPr>
    </w:lvl>
    <w:lvl w:ilvl="2" w:tentative="0">
      <w:start w:val="1"/>
      <w:numFmt w:val="lowerRoman"/>
      <w:lvlText w:val="%3."/>
      <w:lvlJc w:val="right"/>
      <w:pPr>
        <w:ind w:left="1570" w:hanging="440"/>
      </w:pPr>
    </w:lvl>
    <w:lvl w:ilvl="3" w:tentative="0">
      <w:start w:val="1"/>
      <w:numFmt w:val="decimal"/>
      <w:lvlText w:val="%4."/>
      <w:lvlJc w:val="left"/>
      <w:pPr>
        <w:ind w:left="2010" w:hanging="440"/>
      </w:pPr>
    </w:lvl>
    <w:lvl w:ilvl="4" w:tentative="0">
      <w:start w:val="1"/>
      <w:numFmt w:val="lowerLetter"/>
      <w:lvlText w:val="%5)"/>
      <w:lvlJc w:val="left"/>
      <w:pPr>
        <w:ind w:left="2450" w:hanging="440"/>
      </w:pPr>
    </w:lvl>
    <w:lvl w:ilvl="5" w:tentative="0">
      <w:start w:val="1"/>
      <w:numFmt w:val="lowerRoman"/>
      <w:lvlText w:val="%6."/>
      <w:lvlJc w:val="right"/>
      <w:pPr>
        <w:ind w:left="2890" w:hanging="440"/>
      </w:pPr>
    </w:lvl>
    <w:lvl w:ilvl="6" w:tentative="0">
      <w:start w:val="1"/>
      <w:numFmt w:val="decimal"/>
      <w:lvlText w:val="%7."/>
      <w:lvlJc w:val="left"/>
      <w:pPr>
        <w:ind w:left="3330" w:hanging="440"/>
      </w:pPr>
    </w:lvl>
    <w:lvl w:ilvl="7" w:tentative="0">
      <w:start w:val="1"/>
      <w:numFmt w:val="lowerLetter"/>
      <w:lvlText w:val="%8)"/>
      <w:lvlJc w:val="left"/>
      <w:pPr>
        <w:ind w:left="3770" w:hanging="440"/>
      </w:pPr>
    </w:lvl>
    <w:lvl w:ilvl="8" w:tentative="0">
      <w:start w:val="1"/>
      <w:numFmt w:val="lowerRoman"/>
      <w:lvlText w:val="%9."/>
      <w:lvlJc w:val="right"/>
      <w:pPr>
        <w:ind w:left="421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documentProtection w:enforcement="0"/>
  <w:defaultTabStop w:val="420"/>
  <w:drawingGridVerticalSpacing w:val="156"/>
  <w:noPunctuationKerning w:val="1"/>
  <w:characterSpacingControl w:val="compressPunctuation"/>
  <w:noLineBreaksAfter w:lang="zh-CN" w:val="$([{£¥·‘“〈《「『【〔〖〝﹙﹛﹝＄（．［｛￡￥"/>
  <w:noLineBreaksBefore w:lang="zh-CN" w:val="!%),.:;&gt;?]}¢¨°·ˇˉ―‖’”…‰′″›℃∶、。〃〉》」』】〕〗〞︶︺︾﹀﹄﹚﹜﹞！＂％＇），．：；？］｀｜｝～￠"/>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2"/>
  </w:compat>
  <w:docVars>
    <w:docVar w:name="commondata" w:val="eyJoZGlkIjoiNDVmYTM0ZTE2MGNhMmViY2E0NGFkOTE1N2JlNjQyZTcifQ=="/>
  </w:docVars>
  <w:rsids>
    <w:rsidRoot w:val="26176802"/>
    <w:rsid w:val="0003399C"/>
    <w:rsid w:val="00066E7D"/>
    <w:rsid w:val="000821A6"/>
    <w:rsid w:val="000B22B3"/>
    <w:rsid w:val="000D1CF4"/>
    <w:rsid w:val="000F20EA"/>
    <w:rsid w:val="00110030"/>
    <w:rsid w:val="00183FA1"/>
    <w:rsid w:val="001923DB"/>
    <w:rsid w:val="00201274"/>
    <w:rsid w:val="00282D93"/>
    <w:rsid w:val="002955BD"/>
    <w:rsid w:val="002B6AD1"/>
    <w:rsid w:val="002C0A48"/>
    <w:rsid w:val="002F034E"/>
    <w:rsid w:val="00325924"/>
    <w:rsid w:val="003732AD"/>
    <w:rsid w:val="003E3501"/>
    <w:rsid w:val="003E451C"/>
    <w:rsid w:val="00413CC0"/>
    <w:rsid w:val="004214EB"/>
    <w:rsid w:val="0043084B"/>
    <w:rsid w:val="00440C77"/>
    <w:rsid w:val="00442654"/>
    <w:rsid w:val="00447B38"/>
    <w:rsid w:val="004C1011"/>
    <w:rsid w:val="004D11B0"/>
    <w:rsid w:val="004F12C4"/>
    <w:rsid w:val="005007C3"/>
    <w:rsid w:val="005066EB"/>
    <w:rsid w:val="005206DE"/>
    <w:rsid w:val="0052086C"/>
    <w:rsid w:val="005412C5"/>
    <w:rsid w:val="005D250B"/>
    <w:rsid w:val="005E0F3F"/>
    <w:rsid w:val="005E334A"/>
    <w:rsid w:val="00607B7B"/>
    <w:rsid w:val="0061150A"/>
    <w:rsid w:val="006307AD"/>
    <w:rsid w:val="00680F1E"/>
    <w:rsid w:val="00686881"/>
    <w:rsid w:val="00687A26"/>
    <w:rsid w:val="00695214"/>
    <w:rsid w:val="006B0DB5"/>
    <w:rsid w:val="006C2C41"/>
    <w:rsid w:val="006E290E"/>
    <w:rsid w:val="006E770E"/>
    <w:rsid w:val="00776815"/>
    <w:rsid w:val="008420AF"/>
    <w:rsid w:val="00851F55"/>
    <w:rsid w:val="00882679"/>
    <w:rsid w:val="008E3CF1"/>
    <w:rsid w:val="008E690D"/>
    <w:rsid w:val="0091721D"/>
    <w:rsid w:val="00925F52"/>
    <w:rsid w:val="009450CF"/>
    <w:rsid w:val="00957C33"/>
    <w:rsid w:val="00967552"/>
    <w:rsid w:val="00982E8F"/>
    <w:rsid w:val="009B0905"/>
    <w:rsid w:val="00A37A79"/>
    <w:rsid w:val="00AC458B"/>
    <w:rsid w:val="00AD0348"/>
    <w:rsid w:val="00AD7ADC"/>
    <w:rsid w:val="00B07460"/>
    <w:rsid w:val="00B74D18"/>
    <w:rsid w:val="00B97538"/>
    <w:rsid w:val="00BF049A"/>
    <w:rsid w:val="00C2717B"/>
    <w:rsid w:val="00C30FB8"/>
    <w:rsid w:val="00C40746"/>
    <w:rsid w:val="00C67463"/>
    <w:rsid w:val="00CC1151"/>
    <w:rsid w:val="00CE48DA"/>
    <w:rsid w:val="00D23241"/>
    <w:rsid w:val="00DC601C"/>
    <w:rsid w:val="00E110BD"/>
    <w:rsid w:val="00E36FBB"/>
    <w:rsid w:val="00E42281"/>
    <w:rsid w:val="00E533CF"/>
    <w:rsid w:val="00E56125"/>
    <w:rsid w:val="00E5788E"/>
    <w:rsid w:val="00E75343"/>
    <w:rsid w:val="00E970F0"/>
    <w:rsid w:val="00EB0FED"/>
    <w:rsid w:val="00EB10D6"/>
    <w:rsid w:val="00EC29D0"/>
    <w:rsid w:val="00EC2A60"/>
    <w:rsid w:val="00EC3B2A"/>
    <w:rsid w:val="00EE56C1"/>
    <w:rsid w:val="00F00C13"/>
    <w:rsid w:val="00F11BA5"/>
    <w:rsid w:val="00F71343"/>
    <w:rsid w:val="00F943DF"/>
    <w:rsid w:val="00FD00BA"/>
    <w:rsid w:val="00FF52BD"/>
    <w:rsid w:val="05602309"/>
    <w:rsid w:val="06CE0177"/>
    <w:rsid w:val="08547CC8"/>
    <w:rsid w:val="0A7F7021"/>
    <w:rsid w:val="0EE84829"/>
    <w:rsid w:val="153027E3"/>
    <w:rsid w:val="1A0B53F1"/>
    <w:rsid w:val="1A552E15"/>
    <w:rsid w:val="1A824E10"/>
    <w:rsid w:val="1B843A3D"/>
    <w:rsid w:val="1BCD42A1"/>
    <w:rsid w:val="1C0C0B59"/>
    <w:rsid w:val="215324A5"/>
    <w:rsid w:val="21FA7F8C"/>
    <w:rsid w:val="250A3031"/>
    <w:rsid w:val="25A05222"/>
    <w:rsid w:val="26176802"/>
    <w:rsid w:val="2CC5606E"/>
    <w:rsid w:val="2FDE2A6E"/>
    <w:rsid w:val="39A90CC6"/>
    <w:rsid w:val="3C585B76"/>
    <w:rsid w:val="3D9A4078"/>
    <w:rsid w:val="429059C3"/>
    <w:rsid w:val="44896BB1"/>
    <w:rsid w:val="452C0243"/>
    <w:rsid w:val="48084DAD"/>
    <w:rsid w:val="4E7C6987"/>
    <w:rsid w:val="547F2AB1"/>
    <w:rsid w:val="559E1ACE"/>
    <w:rsid w:val="5B2B6996"/>
    <w:rsid w:val="5F7729AB"/>
    <w:rsid w:val="69EF1BED"/>
    <w:rsid w:val="6B304F9F"/>
    <w:rsid w:val="6FC26BE7"/>
    <w:rsid w:val="70DE3A7E"/>
    <w:rsid w:val="723F5D51"/>
    <w:rsid w:val="79776A0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ocked="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nhideWhenUsed="0" w:uiPriority="99" w:semiHidden="0" w:name="Balloon Text"/>
    <w:lsdException w:qFormat="1" w:unhideWhenUsed="0" w:uiPriority="0"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Times New Roman" w:hAnsi="Times New Roman" w:eastAsia="宋体" w:cs="Times New Roman"/>
      <w:sz w:val="24"/>
      <w:szCs w:val="24"/>
      <w:lang w:val="en-US" w:eastAsia="zh-CN" w:bidi="ar-SA"/>
    </w:rPr>
  </w:style>
  <w:style w:type="paragraph" w:styleId="3">
    <w:name w:val="heading 1"/>
    <w:basedOn w:val="1"/>
    <w:next w:val="1"/>
    <w:qFormat/>
    <w:locked/>
    <w:uiPriority w:val="0"/>
    <w:pPr>
      <w:numPr>
        <w:ilvl w:val="0"/>
        <w:numId w:val="1"/>
      </w:numPr>
      <w:spacing w:line="600" w:lineRule="exact"/>
      <w:ind w:left="150" w:leftChars="150" w:firstLine="249"/>
      <w:outlineLvl w:val="0"/>
    </w:pPr>
    <w:rPr>
      <w:rFonts w:eastAsia="黑体"/>
      <w:b/>
      <w:bCs/>
      <w:kern w:val="44"/>
      <w:sz w:val="28"/>
      <w:szCs w:val="44"/>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customStyle="1" w:styleId="2">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styleId="4">
    <w:name w:val="Normal Indent"/>
    <w:basedOn w:val="1"/>
    <w:next w:val="1"/>
    <w:qFormat/>
    <w:uiPriority w:val="0"/>
    <w:pPr>
      <w:ind w:firstLine="420"/>
    </w:pPr>
    <w:rPr>
      <w:rFonts w:ascii="Times New Roman"/>
      <w:sz w:val="20"/>
    </w:rPr>
  </w:style>
  <w:style w:type="paragraph" w:styleId="5">
    <w:name w:val="Body Text"/>
    <w:basedOn w:val="1"/>
    <w:next w:val="4"/>
    <w:qFormat/>
    <w:uiPriority w:val="0"/>
    <w:pPr>
      <w:spacing w:after="120"/>
    </w:pPr>
  </w:style>
  <w:style w:type="paragraph" w:styleId="6">
    <w:name w:val="Body Text Indent"/>
    <w:basedOn w:val="1"/>
    <w:link w:val="20"/>
    <w:qFormat/>
    <w:uiPriority w:val="99"/>
    <w:pPr>
      <w:widowControl w:val="0"/>
      <w:spacing w:line="500" w:lineRule="exact"/>
      <w:ind w:left="1588" w:leftChars="832" w:firstLine="433" w:firstLineChars="196"/>
      <w:jc w:val="both"/>
    </w:pPr>
  </w:style>
  <w:style w:type="paragraph" w:styleId="7">
    <w:name w:val="Balloon Text"/>
    <w:basedOn w:val="1"/>
    <w:link w:val="22"/>
    <w:qFormat/>
    <w:uiPriority w:val="99"/>
    <w:pPr>
      <w:widowControl w:val="0"/>
      <w:jc w:val="both"/>
    </w:pPr>
    <w:rPr>
      <w:rFonts w:ascii="宋体" w:hAnsi="Calibri"/>
      <w:kern w:val="2"/>
      <w:sz w:val="18"/>
      <w:szCs w:val="18"/>
    </w:rPr>
  </w:style>
  <w:style w:type="paragraph" w:styleId="8">
    <w:name w:val="footer"/>
    <w:basedOn w:val="1"/>
    <w:link w:val="18"/>
    <w:qFormat/>
    <w:uiPriority w:val="99"/>
    <w:pPr>
      <w:widowControl w:val="0"/>
      <w:tabs>
        <w:tab w:val="center" w:pos="4153"/>
        <w:tab w:val="right" w:pos="8306"/>
      </w:tabs>
      <w:snapToGrid w:val="0"/>
    </w:pPr>
    <w:rPr>
      <w:rFonts w:ascii="Calibri" w:hAnsi="Calibri"/>
      <w:kern w:val="2"/>
      <w:sz w:val="18"/>
      <w:szCs w:val="18"/>
    </w:rPr>
  </w:style>
  <w:style w:type="paragraph" w:styleId="9">
    <w:name w:val="header"/>
    <w:basedOn w:val="1"/>
    <w:link w:val="17"/>
    <w:qFormat/>
    <w:uiPriority w:val="99"/>
    <w:pPr>
      <w:widowControl w:val="0"/>
      <w:pBdr>
        <w:bottom w:val="single" w:color="auto" w:sz="6" w:space="1"/>
      </w:pBdr>
      <w:tabs>
        <w:tab w:val="center" w:pos="4153"/>
        <w:tab w:val="right" w:pos="8306"/>
      </w:tabs>
      <w:snapToGrid w:val="0"/>
      <w:jc w:val="center"/>
    </w:pPr>
    <w:rPr>
      <w:rFonts w:ascii="Calibri" w:hAnsi="Calibri"/>
      <w:kern w:val="2"/>
      <w:sz w:val="18"/>
      <w:szCs w:val="18"/>
    </w:rPr>
  </w:style>
  <w:style w:type="paragraph" w:styleId="10">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hint="eastAsia" w:ascii="宋体" w:hAnsi="宋体"/>
    </w:rPr>
  </w:style>
  <w:style w:type="paragraph" w:styleId="11">
    <w:name w:val="Normal (Web)"/>
    <w:basedOn w:val="1"/>
    <w:qFormat/>
    <w:uiPriority w:val="99"/>
    <w:pPr>
      <w:spacing w:before="100" w:beforeAutospacing="1" w:after="100" w:afterAutospacing="1"/>
    </w:pPr>
    <w:rPr>
      <w:rFonts w:ascii="宋体" w:hAnsi="宋体" w:cs="宋体"/>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FollowedHyperlink"/>
    <w:basedOn w:val="14"/>
    <w:qFormat/>
    <w:uiPriority w:val="99"/>
    <w:rPr>
      <w:rFonts w:cs="Times New Roman"/>
      <w:color w:val="954F72"/>
      <w:u w:val="single"/>
    </w:rPr>
  </w:style>
  <w:style w:type="character" w:styleId="16">
    <w:name w:val="Hyperlink"/>
    <w:basedOn w:val="14"/>
    <w:qFormat/>
    <w:uiPriority w:val="99"/>
    <w:rPr>
      <w:rFonts w:cs="Times New Roman"/>
      <w:color w:val="0563C1"/>
      <w:u w:val="single"/>
    </w:rPr>
  </w:style>
  <w:style w:type="character" w:customStyle="1" w:styleId="17">
    <w:name w:val="页眉 Char"/>
    <w:basedOn w:val="14"/>
    <w:link w:val="9"/>
    <w:qFormat/>
    <w:locked/>
    <w:uiPriority w:val="99"/>
    <w:rPr>
      <w:rFonts w:ascii="Calibri" w:hAnsi="Calibri" w:eastAsia="宋体" w:cs="Times New Roman"/>
      <w:kern w:val="2"/>
      <w:sz w:val="18"/>
      <w:szCs w:val="18"/>
    </w:rPr>
  </w:style>
  <w:style w:type="character" w:customStyle="1" w:styleId="18">
    <w:name w:val="页脚 Char"/>
    <w:basedOn w:val="14"/>
    <w:link w:val="8"/>
    <w:qFormat/>
    <w:locked/>
    <w:uiPriority w:val="99"/>
    <w:rPr>
      <w:rFonts w:ascii="Calibri" w:hAnsi="Calibri" w:eastAsia="宋体" w:cs="Times New Roman"/>
      <w:kern w:val="2"/>
      <w:sz w:val="18"/>
      <w:szCs w:val="18"/>
    </w:rPr>
  </w:style>
  <w:style w:type="character" w:customStyle="1" w:styleId="19">
    <w:name w:val="Body Text Indent Char"/>
    <w:qFormat/>
    <w:locked/>
    <w:uiPriority w:val="99"/>
    <w:rPr>
      <w:sz w:val="24"/>
    </w:rPr>
  </w:style>
  <w:style w:type="character" w:customStyle="1" w:styleId="20">
    <w:name w:val="正文文本缩进 Char"/>
    <w:basedOn w:val="14"/>
    <w:link w:val="6"/>
    <w:semiHidden/>
    <w:qFormat/>
    <w:uiPriority w:val="99"/>
    <w:rPr>
      <w:kern w:val="0"/>
      <w:sz w:val="24"/>
      <w:szCs w:val="24"/>
    </w:rPr>
  </w:style>
  <w:style w:type="character" w:customStyle="1" w:styleId="21">
    <w:name w:val="正文文本缩进 字符"/>
    <w:basedOn w:val="14"/>
    <w:qFormat/>
    <w:uiPriority w:val="99"/>
    <w:rPr>
      <w:rFonts w:ascii="Calibri" w:hAnsi="Calibri" w:eastAsia="宋体" w:cs="Times New Roman"/>
      <w:kern w:val="2"/>
      <w:sz w:val="24"/>
      <w:szCs w:val="24"/>
    </w:rPr>
  </w:style>
  <w:style w:type="character" w:customStyle="1" w:styleId="22">
    <w:name w:val="批注框文本 Char"/>
    <w:basedOn w:val="14"/>
    <w:link w:val="7"/>
    <w:qFormat/>
    <w:locked/>
    <w:uiPriority w:val="99"/>
    <w:rPr>
      <w:rFonts w:ascii="宋体" w:hAnsi="Calibri" w:cs="Times New Roman"/>
      <w:kern w:val="2"/>
      <w:sz w:val="18"/>
      <w:szCs w:val="18"/>
    </w:rPr>
  </w:style>
  <w:style w:type="paragraph" w:styleId="23">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hpExts>
    <customShpInfo spid="_x0000_s4098"/>
    <customShpInfo spid="_x0000_s4100"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ontractReview xmlns="http://schemas.wps.cn/vas-ai-hub/contract-review">
  <reviewItems>
    <reviewItem>
      <errorID>c2eae7ba-80d5-4e37-9c77-eb1080b7f348</errorID>
      <errorWord>:</errorWord>
      <group>L1_Format</group>
      <groupName>格式问题</groupName>
      <ability>L2_HalfPunc</ability>
      <abilityName>全半角检查</abilityName>
      <candidateList>
        <item>：</item>
      </candidateList>
      <explain>文本全半角错误。</explain>
      <paraID>7602F081</paraID>
      <start>4</start>
      <end>5</end>
      <status>unmodified</status>
      <modifiedWord/>
      <trackRevisions>false</trackRevisions>
    </reviewItem>
    <reviewItem>
      <errorID>4a4b3856-9ae2-4f0c-9f1f-b5836049726d</errorID>
      <errorWord>:</errorWord>
      <group>L1_Format</group>
      <groupName>格式问题</groupName>
      <ability>L2_HalfPunc</ability>
      <abilityName>全半角检查</abilityName>
      <candidateList>
        <item>：</item>
      </candidateList>
      <explain>文本全半角错误。</explain>
      <paraID>3009DA91</paraID>
      <start>4</start>
      <end>5</end>
      <status>unmodified</status>
      <modifiedWord/>
      <trackRevisions>false</trackRevisions>
    </reviewItem>
    <reviewItem>
      <errorID>e15d0132-c8c1-49e6-999d-4bd55c8fc453</errorID>
      <errorWord>:</errorWord>
      <group>L1_Format</group>
      <groupName>格式问题</groupName>
      <ability>L2_HalfPunc</ability>
      <abilityName>全半角检查</abilityName>
      <candidateList>
        <item>：</item>
      </candidateList>
      <explain>文本全半角错误。</explain>
      <paraID>262C389E</paraID>
      <start>4</start>
      <end>5</end>
      <status>unmodified</status>
      <modifiedWord/>
      <trackRevisions>false</trackRevisions>
    </reviewItem>
    <reviewItem>
      <errorID>532d0bc7-6abc-445d-b114-c1235b8863be</errorID>
      <errorWord>:</errorWord>
      <group>L1_Format</group>
      <groupName>格式问题</groupName>
      <ability>L2_HalfPunc</ability>
      <abilityName>全半角检查</abilityName>
      <candidateList>
        <item>：</item>
      </candidateList>
      <explain>文本全半角错误。</explain>
      <paraID>  E281DA</paraID>
      <start>5</start>
      <end>6</end>
      <status>unmodified</status>
      <modifiedWord/>
      <trackRevisions>false</trackRevisions>
    </reviewItem>
    <reviewItem>
      <errorID>f118756f-e94f-4850-bbe8-f16ae1407d25</errorID>
      <errorWord>:</errorWord>
      <group>L1_Format</group>
      <groupName>格式问题</groupName>
      <ability>L2_HalfPunc</ability>
      <abilityName>全半角检查</abilityName>
      <candidateList>
        <item>：</item>
      </candidateList>
      <explain>文本全半角错误。</explain>
      <paraID>3E61E0C8</paraID>
      <start>6</start>
      <end>7</end>
      <status>unmodified</status>
      <modifiedWord/>
      <trackRevisions>false</trackRevisions>
    </reviewItem>
    <reviewItem>
      <errorID>b883aabc-3ce9-4196-8e2a-acb2d9c52ab3</errorID>
      <errorWord>)</errorWord>
      <group>L1_Format</group>
      <groupName>格式问题</groupName>
      <ability>L2_HalfPunc</ability>
      <abilityName>全半角检查</abilityName>
      <candidateList>
        <item>）</item>
      </candidateList>
      <explain>文本全半角错误。</explain>
      <paraID>20E8D0CE</paraID>
      <start>23</start>
      <end>24</end>
      <status>unmodified</status>
      <modifiedWord/>
      <trackRevisions>false</trackRevisions>
    </reviewItem>
    <reviewItem>
      <errorID>e968b59b-15bb-4fc5-b31d-abb40bdc9d7f</errorID>
      <errorWord>（2020）31号</errorWord>
      <group>L1_Knowledge</group>
      <groupName>知识性问题</groupName>
      <ability>L2_Knowledge</ability>
      <abilityName>其他知识</abilityName>
      <candidateList>
        <item>〔2020〕31号</item>
      </candidateList>
      <explain>发文字号格式错误。</explain>
      <paraID>586F9839</paraID>
      <start>45</start>
      <end>54</end>
      <status>unmodified</status>
      <modifiedWord/>
      <trackRevisions>false</trackRevisions>
    </reviewItem>
    <reviewItem>
      <errorID>9179309f-23ee-42c0-a04c-f159203952a1</errorID>
      <errorWord>（2021）4号</errorWord>
      <group>L1_Knowledge</group>
      <groupName>知识性问题</groupName>
      <ability>L2_Knowledge</ability>
      <abilityName>其他知识</abilityName>
      <candidateList>
        <item>〔2021〕4号</item>
      </candidateList>
      <explain>发文字号格式错误。</explain>
      <paraID>586F9839</paraID>
      <start>87</start>
      <end>95</end>
      <status>unmodified</status>
      <modifiedWord/>
      <trackRevisions>false</trackRevisions>
    </reviewItem>
    <reviewItem>
      <errorID>b57304ae-a913-436b-9c7e-6531edb4d95f</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724D1B2E</paraID>
      <start>13</start>
      <end>14</end>
      <status>unmodified</status>
      <modifiedWord/>
      <trackRevisions>false</trackRevisions>
    </reviewItem>
    <reviewItem>
      <errorID>d5434047-463b-4a8e-8f73-c516601a8ddc</errorID>
      <errorWord>法律、法规</errorWord>
      <group>L1_Word</group>
      <groupName>字词问题</groupName>
      <ability>L2_Typo</ability>
      <abilityName>字词错误</abilityName>
      <candidateList>
        <item>法律法规</item>
      </candidateList>
      <explain/>
      <paraID>2A56B931</paraID>
      <start>31</start>
      <end>36</end>
      <status>unmodified</status>
      <modifiedWord/>
      <trackRevisions>false</trackRevisions>
    </reviewItem>
    <reviewItem>
      <errorID>420c67de-e89e-458e-880a-e51e16400fb2</errorID>
      <errorWord>(</errorWord>
      <group>L1_Format</group>
      <groupName>格式问题</groupName>
      <ability>L2_HalfPunc</ability>
      <abilityName>全半角检查</abilityName>
      <candidateList>
        <item>（</item>
      </candidateList>
      <explain>文本全半角错误。</explain>
      <paraID>418E9D4A</paraID>
      <start>7</start>
      <end>8</end>
      <status>unmodified</status>
      <modifiedWord/>
      <trackRevisions>false</trackRevisions>
    </reviewItem>
    <reviewItem>
      <errorID>ee73b2d5-6381-47eb-b8e5-b61e9da7758d</errorID>
      <errorWord>)</errorWord>
      <group>L1_Format</group>
      <groupName>格式问题</groupName>
      <ability>L2_HalfPunc</ability>
      <abilityName>全半角检查</abilityName>
      <candidateList>
        <item>）</item>
      </candidateList>
      <explain>文本全半角错误。</explain>
      <paraID>418E9D4A</paraID>
      <start>10</start>
      <end>11</end>
      <status>unmodified</status>
      <modifiedWord/>
      <trackRevisions>false</trackRevisions>
    </reviewItem>
    <reviewItem>
      <errorID>75aadab5-b558-4fdf-af72-f1fcf3c278a5</errorID>
      <errorWord>(</errorWord>
      <group>L1_Format</group>
      <groupName>格式问题</groupName>
      <ability>L2_HalfPunc</ability>
      <abilityName>全半角检查</abilityName>
      <candidateList>
        <item>（</item>
      </candidateList>
      <explain>文本全半角错误。</explain>
      <paraID>633DE3D4</paraID>
      <start>8</start>
      <end>9</end>
      <status>unmodified</status>
      <modifiedWord/>
      <trackRevisions>false</trackRevisions>
    </reviewItem>
    <reviewItem>
      <errorID>27873223-3604-4d0c-9567-0aaf5e217e85</errorID>
      <errorWord>)</errorWord>
      <group>L1_Format</group>
      <groupName>格式问题</groupName>
      <ability>L2_HalfPunc</ability>
      <abilityName>全半角检查</abilityName>
      <candidateList>
        <item>）</item>
      </candidateList>
      <explain>文本全半角错误。</explain>
      <paraID>633DE3D4</paraID>
      <start>11</start>
      <end>12</end>
      <status>unmodified</status>
      <modifiedWord/>
      <trackRevisions>false</trackRevisions>
    </reviewItem>
    <reviewItem>
      <errorID>89b0b8dd-bb39-4856-b30b-b9d6fd053c10</errorID>
      <errorWord>…………</errorWord>
      <group>L1_Punc</group>
      <groupName>标点问题</groupName>
      <ability>L2_Punc</ability>
      <abilityName>标点符号检查</abilityName>
      <candidateList>
        <item>…</item>
      </candidateList>
      <explain/>
      <paraID>7FCD5DB1</paraID>
      <start>0</start>
      <end>4</end>
      <status>unmodified</status>
      <modifiedWord/>
      <trackRevisions>false</trackRevisions>
    </reviewItem>
    <reviewItem>
      <errorID>39c55f93-a992-4d9e-afec-c6d8d5513fae</errorID>
      <errorWord>…………</errorWord>
      <group>L1_Punc</group>
      <groupName>标点问题</groupName>
      <ability>L2_Punc</ability>
      <abilityName>标点符号检查</abilityName>
      <candidateList>
        <item>…</item>
      </candidateList>
      <explain/>
      <paraID>3C0F52A6</paraID>
      <start>0</start>
      <end>4</end>
      <status>unmodified</status>
      <modifiedWord/>
      <trackRevisions>false</trackRevisions>
    </reviewItem>
    <reviewItem>
      <errorID>e5cdc87e-7204-43a2-bc61-9d3134446809</errorID>
      <errorWord>…………</errorWord>
      <group>L1_Punc</group>
      <groupName>标点问题</groupName>
      <ability>L2_Punc</ability>
      <abilityName>标点符号检查</abilityName>
      <candidateList>
        <item>…</item>
      </candidateList>
      <explain/>
      <paraID>34A655F9</paraID>
      <start>0</start>
      <end>4</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BD2750-49A4-44A6-A572-C093405ED05A}">
  <ds:schemaRefs/>
</ds:datastoreItem>
</file>

<file path=customXml/itemProps3.xml><?xml version="1.0" encoding="utf-8"?>
<ds:datastoreItem xmlns:ds="http://schemas.openxmlformats.org/officeDocument/2006/customXml" ds:itemID="{e3c334fb-80d3-450d-aa5e-8966a1ce0549}">
  <ds:schemaRefs/>
</ds:datastoreItem>
</file>

<file path=docProps/app.xml><?xml version="1.0" encoding="utf-8"?>
<Properties xmlns="http://schemas.openxmlformats.org/officeDocument/2006/extended-properties" xmlns:vt="http://schemas.openxmlformats.org/officeDocument/2006/docPropsVTypes">
  <Template>Normal.dotm</Template>
  <Pages>8</Pages>
  <Words>3183</Words>
  <Characters>3283</Characters>
  <Lines>34</Lines>
  <Paragraphs>9</Paragraphs>
  <TotalTime>0</TotalTime>
  <ScaleCrop>false</ScaleCrop>
  <LinksUpToDate>false</LinksUpToDate>
  <CharactersWithSpaces>3758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2021-02-01T14:30:00Z</dcterms:created>
  <dc:creator>x</dc:creator>
  <cp:lastModifiedBy>侯春宇</cp:lastModifiedBy>
  <dcterms:modified xsi:type="dcterms:W3CDTF">2026-03-11T02:36:16Z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5196166726DF4B49A057F6B3A18BDACE</vt:lpwstr>
  </property>
  <property fmtid="{D5CDD505-2E9C-101B-9397-08002B2CF9AE}" pid="4" name="KSOTemplateDocerSaveRecord">
    <vt:lpwstr>eyJoZGlkIjoiYzE2NmJiNTc3OGY4YjM4YTdjNDE5MzgyNzk1N2EwZTAiLCJ1c2VySWQiOiI1MDQ0ODg5NzIifQ==</vt:lpwstr>
  </property>
</Properties>
</file>